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outlineLvl w:val="0"/>
        <w:rPr>
          <w:rStyle w:val="5"/>
          <w:b w:val="0"/>
          <w:bCs w:val="0"/>
        </w:rPr>
      </w:pPr>
      <w:bookmarkStart w:id="0" w:name="_Toc29823"/>
      <w:bookmarkStart w:id="1" w:name="_Toc54612276"/>
      <w:r>
        <w:rPr>
          <w:rStyle w:val="5"/>
          <w:b w:val="0"/>
        </w:rPr>
        <w:t>《电气控制技术》课程教学大纲</w:t>
      </w:r>
      <w:bookmarkEnd w:id="0"/>
      <w:bookmarkEnd w:id="1"/>
    </w:p>
    <w:p>
      <w:pPr>
        <w:ind w:firstLine="422"/>
        <w:rPr>
          <w:rFonts w:ascii="宋体" w:hAnsi="宋体"/>
          <w:bCs/>
          <w:szCs w:val="21"/>
        </w:rPr>
      </w:pPr>
      <w:bookmarkStart w:id="2" w:name="_Toc18974_WPSOffice_Level1"/>
      <w:r>
        <w:rPr>
          <w:rFonts w:hint="eastAsia" w:ascii="宋体" w:hAnsi="宋体"/>
          <w:bCs/>
          <w:szCs w:val="21"/>
        </w:rPr>
        <w:t>一、基本信息</w:t>
      </w:r>
      <w:bookmarkEnd w:id="2"/>
    </w:p>
    <w:p>
      <w:pPr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 xml:space="preserve">课程中文名称: </w:t>
      </w:r>
      <w:r>
        <w:rPr>
          <w:rFonts w:hint="eastAsia" w:ascii="宋体" w:hAnsi="宋体"/>
          <w:b w:val="0"/>
          <w:bCs/>
          <w:szCs w:val="21"/>
        </w:rPr>
        <w:t xml:space="preserve">电气控制技术 </w:t>
      </w:r>
    </w:p>
    <w:p>
      <w:pPr>
        <w:ind w:firstLine="422"/>
        <w:rPr>
          <w:rFonts w:ascii="Calibri" w:hAnsi="Calibri"/>
          <w:b w:val="0"/>
          <w:szCs w:val="21"/>
        </w:rPr>
      </w:pPr>
      <w:r>
        <w:rPr>
          <w:rFonts w:hint="eastAsia" w:ascii="宋体" w:hAnsi="宋体"/>
          <w:szCs w:val="21"/>
        </w:rPr>
        <w:t>课程英文名称：</w:t>
      </w:r>
      <w:r>
        <w:rPr>
          <w:rFonts w:ascii="Calibri" w:hAnsi="Calibri"/>
          <w:b w:val="0"/>
          <w:szCs w:val="21"/>
        </w:rPr>
        <w:t>Electrical Control Technology</w:t>
      </w:r>
    </w:p>
    <w:p>
      <w:pPr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>课程代码：</w:t>
      </w:r>
      <w:r>
        <w:rPr>
          <w:rFonts w:hint="eastAsia" w:ascii="宋体" w:hAnsi="宋体"/>
          <w:b w:val="0"/>
          <w:iCs/>
          <w:szCs w:val="21"/>
        </w:rPr>
        <w:t>19223501</w:t>
      </w:r>
    </w:p>
    <w:p>
      <w:pPr>
        <w:ind w:firstLine="422"/>
        <w:rPr>
          <w:rFonts w:ascii="宋体" w:hAnsi="宋体"/>
          <w:b w:val="0"/>
          <w:iCs/>
          <w:szCs w:val="21"/>
        </w:rPr>
      </w:pPr>
      <w:r>
        <w:rPr>
          <w:rFonts w:hint="eastAsia" w:ascii="宋体" w:hAnsi="宋体"/>
          <w:szCs w:val="21"/>
        </w:rPr>
        <w:t>课程性质：</w:t>
      </w:r>
      <w:r>
        <w:rPr>
          <w:rFonts w:hint="eastAsia" w:ascii="宋体" w:hAnsi="宋体"/>
          <w:b w:val="0"/>
          <w:iCs/>
          <w:szCs w:val="21"/>
        </w:rPr>
        <w:t>专业基础课</w:t>
      </w:r>
    </w:p>
    <w:p>
      <w:pPr>
        <w:ind w:firstLine="42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学分：</w:t>
      </w:r>
      <w:r>
        <w:rPr>
          <w:rFonts w:hint="eastAsia" w:ascii="宋体" w:hAnsi="宋体"/>
          <w:b w:val="0"/>
          <w:bCs/>
          <w:szCs w:val="21"/>
        </w:rPr>
        <w:t xml:space="preserve">3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总学时：</w:t>
      </w:r>
      <w:r>
        <w:rPr>
          <w:rFonts w:hint="eastAsia" w:ascii="宋体" w:hAnsi="宋体"/>
          <w:b w:val="0"/>
          <w:bCs/>
          <w:szCs w:val="21"/>
        </w:rPr>
        <w:t>56  （其中理论：48 实验：8   上机：0    实践：0 ）</w:t>
      </w:r>
    </w:p>
    <w:p>
      <w:pPr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>适用学院及专业：</w:t>
      </w:r>
      <w:r>
        <w:rPr>
          <w:rFonts w:hint="eastAsia" w:ascii="宋体" w:hAnsi="宋体"/>
          <w:b w:val="0"/>
          <w:szCs w:val="21"/>
        </w:rPr>
        <w:t>控制与机械工程学院；电气工程及其自动化、自动化</w:t>
      </w:r>
    </w:p>
    <w:p>
      <w:pPr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>先修课程：</w:t>
      </w:r>
      <w:r>
        <w:rPr>
          <w:rFonts w:hint="eastAsia" w:ascii="宋体" w:hAnsi="宋体" w:cs="宋体"/>
          <w:b w:val="0"/>
          <w:kern w:val="0"/>
          <w:szCs w:val="21"/>
        </w:rPr>
        <w:t>电路、数字电子技术、电机与电力拖动基础、电力电子技术</w:t>
      </w:r>
      <w:r>
        <w:rPr>
          <w:rFonts w:hint="eastAsia" w:ascii="宋体" w:hAnsi="宋体"/>
          <w:b w:val="0"/>
          <w:szCs w:val="21"/>
        </w:rPr>
        <w:t>等</w:t>
      </w:r>
    </w:p>
    <w:p>
      <w:pPr>
        <w:ind w:left="418" w:leftChars="199"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开课学院、部、中心：</w:t>
      </w:r>
      <w:r>
        <w:rPr>
          <w:rFonts w:ascii="宋体" w:hAnsi="宋体"/>
          <w:b w:val="0"/>
          <w:szCs w:val="21"/>
        </w:rPr>
        <w:t>控制与机械工程学院、</w:t>
      </w:r>
      <w:r>
        <w:rPr>
          <w:rFonts w:hint="eastAsia" w:ascii="宋体" w:hAnsi="宋体"/>
          <w:b w:val="0"/>
          <w:szCs w:val="21"/>
        </w:rPr>
        <w:t>自动化</w:t>
      </w:r>
      <w:r>
        <w:rPr>
          <w:rFonts w:ascii="宋体" w:hAnsi="宋体"/>
          <w:b w:val="0"/>
          <w:szCs w:val="21"/>
        </w:rPr>
        <w:t>系</w:t>
      </w:r>
    </w:p>
    <w:p>
      <w:pPr>
        <w:ind w:left="418" w:leftChars="199" w:firstLine="0" w:firstLineChars="0"/>
        <w:rPr>
          <w:rFonts w:ascii="宋体" w:hAnsi="宋体"/>
          <w:bCs/>
          <w:szCs w:val="21"/>
        </w:rPr>
      </w:pPr>
      <w:bookmarkStart w:id="3" w:name="_Toc21852_WPSOffice_Level1"/>
      <w:r>
        <w:rPr>
          <w:rFonts w:hint="eastAsia" w:ascii="宋体" w:hAnsi="宋体"/>
          <w:szCs w:val="21"/>
        </w:rPr>
        <w:t>二、课程地位与作用</w:t>
      </w:r>
      <w:bookmarkEnd w:id="3"/>
    </w:p>
    <w:p>
      <w:pPr>
        <w:adjustRightInd w:val="0"/>
        <w:snapToGrid w:val="0"/>
        <w:spacing w:before="78" w:beforeLines="25" w:line="30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 w:cs="宋体"/>
          <w:b w:val="0"/>
          <w:kern w:val="0"/>
          <w:szCs w:val="21"/>
        </w:rPr>
        <w:t>电气控制技术这门课程</w:t>
      </w:r>
      <w:r>
        <w:rPr>
          <w:rFonts w:hint="eastAsia" w:ascii="宋体" w:hAnsi="宋体" w:cs="宋体"/>
          <w:b w:val="0"/>
          <w:kern w:val="11"/>
          <w:szCs w:val="21"/>
        </w:rPr>
        <w:t>是电气工程及其自动化专业的一门专业基础课，</w:t>
      </w:r>
      <w:r>
        <w:rPr>
          <w:rFonts w:ascii="宋体" w:hAnsi="宋体" w:cs="宋体"/>
          <w:b w:val="0"/>
          <w:kern w:val="11"/>
          <w:szCs w:val="21"/>
        </w:rPr>
        <w:t>涵括了</w:t>
      </w:r>
      <w:r>
        <w:rPr>
          <w:rFonts w:ascii="Calibri" w:hAnsi="Calibri"/>
          <w:b w:val="0"/>
        </w:rPr>
        <w:fldChar w:fldCharType="begin"/>
      </w:r>
      <w:r>
        <w:rPr>
          <w:rFonts w:ascii="Calibri" w:hAnsi="Calibri"/>
          <w:b w:val="0"/>
        </w:rPr>
        <w:instrText xml:space="preserve"> HYPERLINK "http://baike.sogou.com/lemma/ShowInnerLink.htm?lemmaId=64307566" \t "_blank" </w:instrText>
      </w:r>
      <w:r>
        <w:rPr>
          <w:rFonts w:ascii="Calibri" w:hAnsi="Calibri"/>
          <w:b w:val="0"/>
        </w:rPr>
        <w:fldChar w:fldCharType="separate"/>
      </w:r>
      <w:r>
        <w:rPr>
          <w:rFonts w:ascii="宋体" w:hAnsi="宋体" w:cs="宋体"/>
          <w:b w:val="0"/>
          <w:kern w:val="11"/>
          <w:szCs w:val="21"/>
        </w:rPr>
        <w:t>电气控制</w:t>
      </w:r>
      <w:r>
        <w:rPr>
          <w:rFonts w:ascii="宋体" w:hAnsi="宋体" w:cs="宋体"/>
          <w:b w:val="0"/>
          <w:kern w:val="11"/>
          <w:szCs w:val="21"/>
        </w:rPr>
        <w:fldChar w:fldCharType="end"/>
      </w:r>
      <w:r>
        <w:rPr>
          <w:rFonts w:hint="eastAsia" w:ascii="宋体" w:hAnsi="宋体" w:cs="宋体"/>
          <w:b w:val="0"/>
          <w:kern w:val="11"/>
          <w:szCs w:val="21"/>
        </w:rPr>
        <w:t>线路</w:t>
      </w:r>
      <w:r>
        <w:rPr>
          <w:rFonts w:ascii="宋体" w:hAnsi="宋体" w:cs="宋体"/>
          <w:b w:val="0"/>
          <w:kern w:val="11"/>
          <w:szCs w:val="21"/>
        </w:rPr>
        <w:t>及</w:t>
      </w:r>
      <w:r>
        <w:rPr>
          <w:rFonts w:ascii="Calibri" w:hAnsi="Calibri"/>
          <w:b w:val="0"/>
        </w:rPr>
        <w:fldChar w:fldCharType="begin"/>
      </w:r>
      <w:r>
        <w:rPr>
          <w:rFonts w:ascii="Calibri" w:hAnsi="Calibri"/>
          <w:b w:val="0"/>
        </w:rPr>
        <w:instrText xml:space="preserve"> HYPERLINK "http://baike.sogou.com/lemma/ShowInnerLink.htm?lemmaId=71791020" \t "_blank" </w:instrText>
      </w:r>
      <w:r>
        <w:rPr>
          <w:rFonts w:ascii="Calibri" w:hAnsi="Calibri"/>
          <w:b w:val="0"/>
        </w:rPr>
        <w:fldChar w:fldCharType="separate"/>
      </w:r>
      <w:r>
        <w:rPr>
          <w:rFonts w:ascii="宋体" w:hAnsi="宋体" w:cs="宋体"/>
          <w:b w:val="0"/>
          <w:kern w:val="11"/>
          <w:szCs w:val="21"/>
        </w:rPr>
        <w:t>PLC控制</w:t>
      </w:r>
      <w:r>
        <w:rPr>
          <w:rFonts w:ascii="宋体" w:hAnsi="宋体" w:cs="宋体"/>
          <w:b w:val="0"/>
          <w:kern w:val="11"/>
          <w:szCs w:val="21"/>
        </w:rPr>
        <w:fldChar w:fldCharType="end"/>
      </w:r>
      <w:r>
        <w:rPr>
          <w:rFonts w:ascii="宋体" w:hAnsi="宋体" w:cs="宋体"/>
          <w:b w:val="0"/>
          <w:kern w:val="11"/>
          <w:szCs w:val="21"/>
        </w:rPr>
        <w:t>技术</w:t>
      </w:r>
      <w:r>
        <w:rPr>
          <w:rFonts w:hint="eastAsia" w:ascii="宋体" w:hAnsi="宋体" w:cs="宋体"/>
          <w:b w:val="0"/>
          <w:kern w:val="11"/>
          <w:szCs w:val="21"/>
        </w:rPr>
        <w:t>。</w:t>
      </w:r>
      <w:r>
        <w:rPr>
          <w:rFonts w:ascii="宋体" w:hAnsi="宋体"/>
          <w:b w:val="0"/>
          <w:szCs w:val="21"/>
        </w:rPr>
        <w:t>设置本课程的目的是让学生从整体上掌握</w:t>
      </w:r>
      <w:r>
        <w:rPr>
          <w:rFonts w:ascii="宋体" w:hAnsi="宋体" w:cs="宋体"/>
          <w:b w:val="0"/>
          <w:kern w:val="11"/>
          <w:szCs w:val="21"/>
        </w:rPr>
        <w:t>常用</w:t>
      </w:r>
      <w:r>
        <w:rPr>
          <w:rFonts w:ascii="Calibri" w:hAnsi="Calibri"/>
          <w:b w:val="0"/>
        </w:rPr>
        <w:fldChar w:fldCharType="begin"/>
      </w:r>
      <w:r>
        <w:rPr>
          <w:rFonts w:ascii="Calibri" w:hAnsi="Calibri"/>
          <w:b w:val="0"/>
        </w:rPr>
        <w:instrText xml:space="preserve"> HYPERLINK "http://baike.sogou.com/lemma/ShowInnerLink.htm?lemmaId=5712277" \t "_blank" </w:instrText>
      </w:r>
      <w:r>
        <w:rPr>
          <w:rFonts w:ascii="Calibri" w:hAnsi="Calibri"/>
          <w:b w:val="0"/>
        </w:rPr>
        <w:fldChar w:fldCharType="separate"/>
      </w:r>
      <w:r>
        <w:rPr>
          <w:rFonts w:ascii="宋体" w:hAnsi="宋体" w:cs="宋体"/>
          <w:b w:val="0"/>
          <w:kern w:val="11"/>
          <w:szCs w:val="21"/>
        </w:rPr>
        <w:t>低压电器</w:t>
      </w:r>
      <w:r>
        <w:rPr>
          <w:rFonts w:ascii="宋体" w:hAnsi="宋体" w:cs="宋体"/>
          <w:b w:val="0"/>
          <w:kern w:val="11"/>
          <w:szCs w:val="21"/>
        </w:rPr>
        <w:fldChar w:fldCharType="end"/>
      </w:r>
      <w:r>
        <w:rPr>
          <w:rFonts w:ascii="宋体" w:hAnsi="宋体" w:cs="宋体"/>
          <w:b w:val="0"/>
          <w:kern w:val="11"/>
          <w:szCs w:val="21"/>
        </w:rPr>
        <w:t>的认识、测试及安装，</w:t>
      </w:r>
      <w:r>
        <w:rPr>
          <w:rFonts w:hint="eastAsia" w:ascii="宋体" w:hAnsi="宋体" w:cs="宋体"/>
          <w:b w:val="0"/>
          <w:kern w:val="11"/>
          <w:szCs w:val="21"/>
        </w:rPr>
        <w:t>掌握</w:t>
      </w:r>
      <w:r>
        <w:rPr>
          <w:rFonts w:ascii="宋体" w:hAnsi="宋体" w:cs="宋体"/>
          <w:b w:val="0"/>
          <w:kern w:val="11"/>
          <w:szCs w:val="21"/>
        </w:rPr>
        <w:t>常用低压</w:t>
      </w:r>
      <w:r>
        <w:rPr>
          <w:rFonts w:ascii="Calibri" w:hAnsi="Calibri"/>
          <w:b w:val="0"/>
        </w:rPr>
        <w:fldChar w:fldCharType="begin"/>
      </w:r>
      <w:r>
        <w:rPr>
          <w:rFonts w:ascii="Calibri" w:hAnsi="Calibri"/>
          <w:b w:val="0"/>
        </w:rPr>
        <w:instrText xml:space="preserve"> HYPERLINK "http://baike.sogou.com/lemma/ShowInnerLink.htm?lemmaId=7717448" \t "_blank" </w:instrText>
      </w:r>
      <w:r>
        <w:rPr>
          <w:rFonts w:ascii="Calibri" w:hAnsi="Calibri"/>
          <w:b w:val="0"/>
        </w:rPr>
        <w:fldChar w:fldCharType="separate"/>
      </w:r>
      <w:r>
        <w:rPr>
          <w:rFonts w:ascii="宋体" w:hAnsi="宋体" w:cs="宋体"/>
          <w:b w:val="0"/>
          <w:kern w:val="11"/>
          <w:szCs w:val="21"/>
        </w:rPr>
        <w:t>电气控制系统</w:t>
      </w:r>
      <w:r>
        <w:rPr>
          <w:rFonts w:ascii="宋体" w:hAnsi="宋体" w:cs="宋体"/>
          <w:b w:val="0"/>
          <w:kern w:val="11"/>
          <w:szCs w:val="21"/>
        </w:rPr>
        <w:fldChar w:fldCharType="end"/>
      </w:r>
      <w:r>
        <w:rPr>
          <w:rFonts w:ascii="宋体" w:hAnsi="宋体" w:cs="宋体"/>
          <w:b w:val="0"/>
          <w:kern w:val="11"/>
          <w:szCs w:val="21"/>
        </w:rPr>
        <w:t>的设计、安装和调试</w:t>
      </w:r>
      <w:r>
        <w:rPr>
          <w:rFonts w:hint="eastAsia" w:ascii="宋体" w:hAnsi="宋体" w:cs="宋体"/>
          <w:b w:val="0"/>
          <w:kern w:val="11"/>
          <w:szCs w:val="21"/>
        </w:rPr>
        <w:t>；掌握</w:t>
      </w:r>
      <w:r>
        <w:rPr>
          <w:rFonts w:ascii="宋体" w:hAnsi="宋体" w:cs="宋体"/>
          <w:b w:val="0"/>
          <w:kern w:val="11"/>
          <w:szCs w:val="21"/>
        </w:rPr>
        <w:t>PLC的初步应用、PLC控制系统基本指令的编程和应用、PLC控制系统顺序控制法的编程和应用、PLC控制系统功能指令的编程和应用、PLC控制系统的通信及</w:t>
      </w:r>
      <w:r>
        <w:rPr>
          <w:rFonts w:ascii="Calibri" w:hAnsi="Calibri"/>
          <w:b w:val="0"/>
        </w:rPr>
        <w:fldChar w:fldCharType="begin"/>
      </w:r>
      <w:r>
        <w:rPr>
          <w:rFonts w:ascii="Calibri" w:hAnsi="Calibri"/>
          <w:b w:val="0"/>
        </w:rPr>
        <w:instrText xml:space="preserve"> HYPERLINK "http://baike.sogou.com/lemma/ShowInnerLink.htm?lemmaId=597112" \t "_blank" </w:instrText>
      </w:r>
      <w:r>
        <w:rPr>
          <w:rFonts w:ascii="Calibri" w:hAnsi="Calibri"/>
          <w:b w:val="0"/>
        </w:rPr>
        <w:fldChar w:fldCharType="separate"/>
      </w:r>
      <w:r>
        <w:rPr>
          <w:rFonts w:ascii="宋体" w:hAnsi="宋体" w:cs="宋体"/>
          <w:b w:val="0"/>
          <w:kern w:val="11"/>
          <w:szCs w:val="21"/>
        </w:rPr>
        <w:t>模拟量</w:t>
      </w:r>
      <w:r>
        <w:rPr>
          <w:rFonts w:ascii="宋体" w:hAnsi="宋体" w:cs="宋体"/>
          <w:b w:val="0"/>
          <w:kern w:val="11"/>
          <w:szCs w:val="21"/>
        </w:rPr>
        <w:fldChar w:fldCharType="end"/>
      </w:r>
      <w:r>
        <w:rPr>
          <w:rFonts w:ascii="宋体" w:hAnsi="宋体" w:cs="宋体"/>
          <w:b w:val="0"/>
          <w:kern w:val="11"/>
          <w:szCs w:val="21"/>
        </w:rPr>
        <w:t>的控制。</w:t>
      </w:r>
      <w:r>
        <w:rPr>
          <w:rFonts w:hint="eastAsia" w:ascii="宋体" w:hAnsi="宋体" w:cs="宋体"/>
          <w:b w:val="0"/>
          <w:kern w:val="11"/>
          <w:szCs w:val="21"/>
        </w:rPr>
        <w:t>本课程以定性分析为主，注重实践应用，</w:t>
      </w:r>
      <w:r>
        <w:rPr>
          <w:rFonts w:ascii="宋体" w:hAnsi="宋体"/>
          <w:b w:val="0"/>
          <w:szCs w:val="21"/>
        </w:rPr>
        <w:t>在教学内容方面着重基本知识、基本理论和基本设计方法的讲解；在培养实践能力方面</w:t>
      </w:r>
      <w:r>
        <w:rPr>
          <w:rFonts w:hint="eastAsia" w:ascii="宋体" w:hAnsi="宋体"/>
          <w:b w:val="0"/>
          <w:szCs w:val="21"/>
        </w:rPr>
        <w:t>,</w:t>
      </w:r>
      <w:r>
        <w:rPr>
          <w:rFonts w:ascii="宋体" w:hAnsi="宋体"/>
          <w:b w:val="0"/>
          <w:szCs w:val="21"/>
        </w:rPr>
        <w:t>着重</w:t>
      </w:r>
      <w:r>
        <w:rPr>
          <w:rFonts w:hint="eastAsia" w:ascii="宋体" w:hAnsi="宋体"/>
          <w:b w:val="0"/>
          <w:szCs w:val="21"/>
        </w:rPr>
        <w:t>提高学习</w:t>
      </w:r>
      <w:r>
        <w:rPr>
          <w:rFonts w:ascii="宋体" w:hAnsi="宋体"/>
          <w:b w:val="0"/>
          <w:szCs w:val="21"/>
        </w:rPr>
        <w:t>解决实际问题</w:t>
      </w:r>
      <w:r>
        <w:rPr>
          <w:rFonts w:hint="eastAsia" w:ascii="宋体" w:hAnsi="宋体"/>
          <w:b w:val="0"/>
          <w:szCs w:val="21"/>
        </w:rPr>
        <w:t>的能力</w:t>
      </w:r>
      <w:r>
        <w:rPr>
          <w:rFonts w:ascii="宋体" w:hAnsi="宋体"/>
          <w:b w:val="0"/>
          <w:szCs w:val="21"/>
        </w:rPr>
        <w:t>和基本技</w:t>
      </w:r>
      <w:r>
        <w:rPr>
          <w:rFonts w:hint="eastAsia" w:ascii="宋体" w:hAnsi="宋体"/>
          <w:b w:val="0"/>
          <w:szCs w:val="21"/>
        </w:rPr>
        <w:t>能的训练与提升</w:t>
      </w:r>
      <w:r>
        <w:rPr>
          <w:rFonts w:ascii="宋体" w:hAnsi="宋体"/>
          <w:b w:val="0"/>
          <w:szCs w:val="21"/>
        </w:rPr>
        <w:t>。</w:t>
      </w:r>
    </w:p>
    <w:p>
      <w:pPr>
        <w:ind w:firstLine="422"/>
        <w:rPr>
          <w:rFonts w:ascii="宋体" w:hAnsi="宋体"/>
          <w:bCs/>
          <w:szCs w:val="21"/>
        </w:rPr>
      </w:pPr>
      <w:bookmarkStart w:id="4" w:name="_Toc16736_WPSOffice_Level1"/>
      <w:r>
        <w:rPr>
          <w:rFonts w:hint="eastAsia" w:ascii="宋体" w:hAnsi="宋体"/>
          <w:szCs w:val="21"/>
        </w:rPr>
        <w:t>三、课程教学目标</w:t>
      </w:r>
      <w:bookmarkEnd w:id="4"/>
    </w:p>
    <w:p>
      <w:pPr>
        <w:adjustRightInd w:val="0"/>
        <w:snapToGrid w:val="0"/>
        <w:spacing w:before="78" w:beforeLines="25" w:line="30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 xml:space="preserve">通过本课程的教学，使学生具备下列能力： </w:t>
      </w:r>
    </w:p>
    <w:p>
      <w:pPr>
        <w:adjustRightInd w:val="0"/>
        <w:snapToGrid w:val="0"/>
        <w:spacing w:before="78" w:beforeLines="25" w:line="300" w:lineRule="auto"/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>课程目标1</w:t>
      </w:r>
      <w:r>
        <w:rPr>
          <w:rFonts w:ascii="宋体" w:hAnsi="宋体"/>
          <w:b w:val="0"/>
          <w:szCs w:val="21"/>
        </w:rPr>
        <w:t>了解</w:t>
      </w:r>
      <w:r>
        <w:rPr>
          <w:rFonts w:hint="eastAsia" w:ascii="宋体" w:hAnsi="宋体"/>
          <w:b w:val="0"/>
          <w:szCs w:val="21"/>
        </w:rPr>
        <w:t>电气控制技术</w:t>
      </w:r>
      <w:r>
        <w:rPr>
          <w:rFonts w:ascii="宋体" w:hAnsi="宋体"/>
          <w:b w:val="0"/>
          <w:szCs w:val="21"/>
        </w:rPr>
        <w:t>应用的新发展动向；</w:t>
      </w:r>
      <w:r>
        <w:rPr>
          <w:rFonts w:hint="eastAsia" w:ascii="宋体" w:hAnsi="宋体"/>
          <w:b w:val="0"/>
          <w:szCs w:val="21"/>
        </w:rPr>
        <w:t>（</w:t>
      </w:r>
      <w:r>
        <w:rPr>
          <w:rFonts w:ascii="宋体" w:hAnsi="宋体"/>
          <w:b w:val="0"/>
          <w:szCs w:val="21"/>
        </w:rPr>
        <w:t>支撑课程目标</w:t>
      </w:r>
      <w:r>
        <w:rPr>
          <w:rFonts w:hint="eastAsia" w:ascii="宋体" w:hAnsi="宋体"/>
          <w:b w:val="0"/>
          <w:szCs w:val="21"/>
        </w:rPr>
        <w:t>1）</w:t>
      </w:r>
    </w:p>
    <w:p>
      <w:pPr>
        <w:adjustRightInd w:val="0"/>
        <w:snapToGrid w:val="0"/>
        <w:spacing w:before="78" w:beforeLines="25" w:line="300" w:lineRule="auto"/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 xml:space="preserve">课程目标2 </w:t>
      </w:r>
      <w:r>
        <w:rPr>
          <w:rFonts w:hint="eastAsia" w:ascii="宋体" w:hAnsi="宋体"/>
          <w:b w:val="0"/>
          <w:szCs w:val="21"/>
        </w:rPr>
        <w:t>熟练掌握低压电器器件的结构、工作原理及图形符号，能够针对不同应用场合合理选择器件型号；熟练掌握PLC的使用。（</w:t>
      </w:r>
      <w:r>
        <w:rPr>
          <w:rFonts w:ascii="宋体" w:hAnsi="宋体"/>
          <w:b w:val="0"/>
          <w:szCs w:val="21"/>
        </w:rPr>
        <w:t>支撑课程目标</w:t>
      </w:r>
      <w:r>
        <w:rPr>
          <w:rFonts w:hint="eastAsia" w:ascii="宋体" w:hAnsi="宋体"/>
          <w:b w:val="0"/>
          <w:szCs w:val="21"/>
        </w:rPr>
        <w:t>1）</w:t>
      </w:r>
    </w:p>
    <w:p>
      <w:pPr>
        <w:adjustRightInd w:val="0"/>
        <w:snapToGrid w:val="0"/>
        <w:spacing w:before="78" w:beforeLines="25" w:line="300" w:lineRule="auto"/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 xml:space="preserve">课程目标3 </w:t>
      </w:r>
      <w:r>
        <w:rPr>
          <w:rFonts w:hint="eastAsia" w:ascii="宋体" w:hAnsi="宋体"/>
          <w:b w:val="0"/>
          <w:szCs w:val="21"/>
        </w:rPr>
        <w:t>培养学生分析继电器接触器控制线路的能力，分析PLC程序的能力，能够分析电气控制系统的结构及具体工作原理；（</w:t>
      </w:r>
      <w:r>
        <w:rPr>
          <w:rFonts w:ascii="宋体" w:hAnsi="宋体"/>
          <w:b w:val="0"/>
          <w:szCs w:val="21"/>
        </w:rPr>
        <w:t>支撑课程目标</w:t>
      </w:r>
      <w:r>
        <w:rPr>
          <w:rFonts w:hint="eastAsia" w:ascii="宋体" w:hAnsi="宋体"/>
          <w:b w:val="0"/>
          <w:szCs w:val="21"/>
        </w:rPr>
        <w:t>2）</w:t>
      </w:r>
    </w:p>
    <w:p>
      <w:pPr>
        <w:adjustRightInd w:val="0"/>
        <w:snapToGrid w:val="0"/>
        <w:spacing w:before="78" w:beforeLines="25" w:line="300" w:lineRule="auto"/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 xml:space="preserve">课程目标4 </w:t>
      </w:r>
      <w:r>
        <w:rPr>
          <w:rFonts w:hint="eastAsia" w:ascii="宋体" w:hAnsi="宋体"/>
          <w:b w:val="0"/>
          <w:szCs w:val="21"/>
        </w:rPr>
        <w:t>培养学生继电器接触器控制线路设计的能力；（</w:t>
      </w:r>
      <w:r>
        <w:rPr>
          <w:rFonts w:ascii="宋体" w:hAnsi="宋体"/>
          <w:b w:val="0"/>
          <w:szCs w:val="21"/>
        </w:rPr>
        <w:t>支撑课程目标</w:t>
      </w:r>
      <w:r>
        <w:rPr>
          <w:rFonts w:hint="eastAsia" w:ascii="宋体" w:hAnsi="宋体"/>
          <w:b w:val="0"/>
          <w:szCs w:val="21"/>
        </w:rPr>
        <w:t>2）</w:t>
      </w:r>
    </w:p>
    <w:p>
      <w:pPr>
        <w:tabs>
          <w:tab w:val="left" w:pos="2172"/>
        </w:tabs>
        <w:adjustRightInd w:val="0"/>
        <w:snapToGrid w:val="0"/>
        <w:spacing w:before="78" w:beforeLines="25" w:line="300" w:lineRule="auto"/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>课程目标5</w:t>
      </w:r>
      <w:r>
        <w:rPr>
          <w:rFonts w:hint="eastAsia" w:ascii="宋体" w:hAnsi="宋体"/>
          <w:b w:val="0"/>
          <w:szCs w:val="21"/>
        </w:rPr>
        <w:t>培养学生PLC程序设计的能力；（</w:t>
      </w:r>
      <w:r>
        <w:rPr>
          <w:rFonts w:ascii="宋体" w:hAnsi="宋体"/>
          <w:b w:val="0"/>
          <w:szCs w:val="21"/>
        </w:rPr>
        <w:t>支撑课程目标</w:t>
      </w:r>
      <w:r>
        <w:rPr>
          <w:rFonts w:hint="eastAsia" w:ascii="宋体" w:hAnsi="宋体"/>
          <w:b w:val="0"/>
          <w:szCs w:val="21"/>
        </w:rPr>
        <w:t>3）</w:t>
      </w:r>
    </w:p>
    <w:p>
      <w:pPr>
        <w:spacing w:line="240" w:lineRule="auto"/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>课程目标6</w:t>
      </w:r>
      <w:r>
        <w:rPr>
          <w:rFonts w:hint="eastAsia" w:ascii="宋体" w:hAnsi="宋体"/>
          <w:b w:val="0"/>
          <w:szCs w:val="21"/>
        </w:rPr>
        <w:t>培养学生通过电子绘图软件绘制电气控制线路的能力； （</w:t>
      </w:r>
      <w:r>
        <w:rPr>
          <w:rFonts w:ascii="宋体" w:hAnsi="宋体"/>
          <w:b w:val="0"/>
          <w:szCs w:val="21"/>
        </w:rPr>
        <w:t>支撑课程目标</w:t>
      </w:r>
      <w:r>
        <w:rPr>
          <w:rFonts w:hint="eastAsia" w:ascii="宋体" w:hAnsi="宋体"/>
          <w:b w:val="0"/>
          <w:szCs w:val="21"/>
        </w:rPr>
        <w:t>5）</w:t>
      </w:r>
    </w:p>
    <w:p>
      <w:pPr>
        <w:tabs>
          <w:tab w:val="left" w:pos="2172"/>
        </w:tabs>
        <w:adjustRightInd w:val="0"/>
        <w:snapToGrid w:val="0"/>
        <w:spacing w:before="78" w:beforeLines="25" w:line="300" w:lineRule="auto"/>
        <w:ind w:firstLine="422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>课程目标7</w:t>
      </w:r>
      <w:r>
        <w:rPr>
          <w:rFonts w:hint="eastAsia" w:ascii="宋体" w:hAnsi="宋体"/>
          <w:b w:val="0"/>
          <w:szCs w:val="21"/>
        </w:rPr>
        <w:t>培养学生能够使用相应PLC编程软件进行程序编写及软硬件调试；（</w:t>
      </w:r>
      <w:r>
        <w:rPr>
          <w:rFonts w:ascii="宋体" w:hAnsi="宋体"/>
          <w:b w:val="0"/>
          <w:szCs w:val="21"/>
        </w:rPr>
        <w:t>支撑课程目标</w:t>
      </w:r>
      <w:r>
        <w:rPr>
          <w:rFonts w:hint="eastAsia" w:ascii="宋体" w:hAnsi="宋体"/>
          <w:b w:val="0"/>
          <w:szCs w:val="21"/>
        </w:rPr>
        <w:t>5）</w:t>
      </w:r>
    </w:p>
    <w:p>
      <w:pPr>
        <w:ind w:firstLine="422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课程教学目标与毕业要求的关系矩阵</w:t>
      </w:r>
    </w:p>
    <w:tbl>
      <w:tblPr>
        <w:tblStyle w:val="2"/>
        <w:tblW w:w="8584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688"/>
        <w:gridCol w:w="167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spacing w:line="240" w:lineRule="auto"/>
              <w:ind w:left="-2" w:leftChars="-29" w:hanging="59" w:hangingChars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教学目标</w:t>
            </w:r>
          </w:p>
        </w:tc>
        <w:tc>
          <w:tcPr>
            <w:tcW w:w="3688" w:type="dxa"/>
            <w:noWrap w:val="0"/>
            <w:vAlign w:val="top"/>
          </w:tcPr>
          <w:p>
            <w:pPr>
              <w:spacing w:line="240" w:lineRule="auto"/>
              <w:ind w:left="-2" w:leftChars="-9" w:hanging="17" w:hangingChars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毕业要求指标点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spacing w:line="240" w:lineRule="auto"/>
              <w:ind w:left="-2" w:leftChars="-9" w:hanging="17" w:hangingChars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教学方式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spacing w:line="240" w:lineRule="auto"/>
              <w:ind w:left="-2" w:leftChars="-9" w:hanging="17" w:hangingChars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ind w:left="-2" w:leftChars="-29" w:hanging="59" w:hangingChars="28"/>
              <w:jc w:val="center"/>
              <w:rPr>
                <w:rFonts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工程知识</w:t>
            </w:r>
          </w:p>
        </w:tc>
        <w:tc>
          <w:tcPr>
            <w:tcW w:w="3688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指标点</w:t>
            </w:r>
            <w:r>
              <w:rPr>
                <w:rFonts w:ascii="宋体" w:hAnsi="宋体"/>
                <w:b w:val="0"/>
                <w:bCs/>
                <w:szCs w:val="21"/>
              </w:rPr>
              <w:t>1、工程知识：能够将数学、自然科学、工程基础和专业知识,形成电气工程及其自动化专业知识体系，并运用所学知识解决电气工程及其控制过程中的复杂工程问题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指标点</w:t>
            </w:r>
            <w:r>
              <w:rPr>
                <w:rFonts w:ascii="宋体" w:hAnsi="宋体"/>
                <w:b w:val="0"/>
                <w:bCs/>
                <w:szCs w:val="21"/>
              </w:rPr>
              <w:t>2、问题分析：能够应用数学、自然科学和工程科学的基本原理和方法，结合文献研究分析对机电系统设计、传动与控制中的复杂工程问题进行识别、表达与分析，以获得有效结论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指标点</w:t>
            </w:r>
            <w:r>
              <w:rPr>
                <w:rFonts w:ascii="宋体" w:hAnsi="宋体"/>
                <w:b w:val="0"/>
                <w:bCs/>
                <w:szCs w:val="21"/>
              </w:rPr>
              <w:t>3、设计/开发解决方案：能够综合运用本专业工程基础知识与专业知识，并运用创新方法与工具，电力系统运行及电气设备设计等工程问题提出解决方案，进行供配电设计、电机拖动与控制系统设计、电力系统安全稳定运行，并综合考虑环境与社会、安全与健康、法律与文化等因素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指标点</w:t>
            </w:r>
            <w:r>
              <w:rPr>
                <w:rFonts w:ascii="宋体" w:hAnsi="宋体"/>
                <w:b w:val="0"/>
                <w:bCs/>
                <w:szCs w:val="21"/>
              </w:rPr>
              <w:t>5、使用现代工具：能够针对机电系统设计、制造及其自动化系统复杂工程问题，选择和使用恰当的技术、资源、现代工程工具和信息技术工具，进行表达、预测与模拟, 能够在实践过程中理解相关方法及工具的局限性。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ind w:left="-3" w:leftChars="-9" w:hanging="16" w:hangingChars="8"/>
              <w:jc w:val="left"/>
              <w:rPr>
                <w:rFonts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课堂讲授、课后答疑、课后讨论、上网查阅相关资料和课程作业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ind w:left="-3" w:leftChars="-9" w:hanging="16" w:hangingChars="8"/>
              <w:jc w:val="left"/>
              <w:rPr>
                <w:rFonts w:ascii="宋体" w:hAnsi="宋体"/>
                <w:b w:val="0"/>
                <w:iCs/>
                <w:szCs w:val="21"/>
              </w:rPr>
            </w:pPr>
            <w:r>
              <w:rPr>
                <w:rFonts w:hint="eastAsia" w:ascii="宋体" w:hAnsi="宋体"/>
                <w:b w:val="0"/>
                <w:iCs/>
                <w:szCs w:val="21"/>
              </w:rPr>
              <w:t>课程期末考试，</w:t>
            </w:r>
          </w:p>
          <w:p>
            <w:pPr>
              <w:ind w:left="-3" w:leftChars="-9" w:hanging="16" w:hangingChars="8"/>
              <w:jc w:val="left"/>
              <w:rPr>
                <w:rFonts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iCs/>
                <w:szCs w:val="21"/>
              </w:rPr>
              <w:t>课程作业</w:t>
            </w:r>
          </w:p>
        </w:tc>
      </w:tr>
    </w:tbl>
    <w:p>
      <w:pPr>
        <w:ind w:firstLine="422"/>
        <w:rPr>
          <w:rFonts w:ascii="宋体" w:hAnsi="宋体"/>
          <w:bCs/>
          <w:szCs w:val="21"/>
        </w:rPr>
      </w:pPr>
      <w:bookmarkStart w:id="5" w:name="_Toc2063_WPSOffice_Level1"/>
      <w:r>
        <w:rPr>
          <w:rFonts w:hint="eastAsia" w:ascii="宋体" w:hAnsi="宋体"/>
          <w:szCs w:val="21"/>
        </w:rPr>
        <w:t>四、主要教学内容</w:t>
      </w:r>
      <w:bookmarkEnd w:id="5"/>
    </w:p>
    <w:p>
      <w:pPr>
        <w:autoSpaceDE w:val="0"/>
        <w:autoSpaceDN w:val="0"/>
        <w:adjustRightInd w:val="0"/>
        <w:spacing w:line="300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第1章  电气控制系统常用器件（6学时，</w:t>
      </w:r>
      <w:r>
        <w:rPr>
          <w:rFonts w:ascii="宋体" w:hAnsi="宋体"/>
          <w:szCs w:val="21"/>
        </w:rPr>
        <w:t>支撑课程目标</w:t>
      </w:r>
      <w:r>
        <w:rPr>
          <w:rFonts w:hint="eastAsia" w:ascii="宋体" w:hAnsi="宋体"/>
          <w:szCs w:val="21"/>
        </w:rPr>
        <w:t>1、2）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熟悉常用的手动电器、常用的自动电器的结构和工作原理。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重点：常用低压电器的结构、原理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难点：常用低压电器的结构、原理</w:t>
      </w:r>
    </w:p>
    <w:p>
      <w:pPr>
        <w:spacing w:line="240" w:lineRule="auto"/>
        <w:ind w:firstLine="0" w:firstLineChars="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szCs w:val="21"/>
        </w:rPr>
        <w:t xml:space="preserve">    第2章 电气控制线路基础（10学时，</w:t>
      </w:r>
      <w:r>
        <w:rPr>
          <w:rFonts w:ascii="宋体" w:hAnsi="宋体"/>
          <w:szCs w:val="21"/>
        </w:rPr>
        <w:t>支撑课程目标</w:t>
      </w:r>
      <w:r>
        <w:rPr>
          <w:rFonts w:hint="eastAsia" w:ascii="宋体" w:hAnsi="宋体"/>
          <w:szCs w:val="21"/>
        </w:rPr>
        <w:t>2、3）</w:t>
      </w:r>
      <w:r>
        <w:rPr>
          <w:rFonts w:hint="eastAsia" w:ascii="宋体" w:hAnsi="宋体"/>
          <w:b w:val="0"/>
          <w:szCs w:val="21"/>
        </w:rPr>
        <w:br w:type="textWrapping"/>
      </w:r>
      <w:r>
        <w:rPr>
          <w:rFonts w:hint="eastAsia" w:ascii="宋体" w:hAnsi="宋体"/>
          <w:b w:val="0"/>
          <w:szCs w:val="21"/>
        </w:rPr>
        <w:t xml:space="preserve">    掌握电气控制图的绘制规则；继电</w:t>
      </w:r>
      <w:r>
        <w:rPr>
          <w:rFonts w:ascii="宋体" w:hAnsi="宋体"/>
          <w:b w:val="0"/>
          <w:szCs w:val="21"/>
        </w:rPr>
        <w:t>—</w:t>
      </w:r>
      <w:r>
        <w:rPr>
          <w:rFonts w:hint="eastAsia" w:ascii="宋体" w:hAnsi="宋体"/>
          <w:b w:val="0"/>
          <w:szCs w:val="21"/>
        </w:rPr>
        <w:t>接触控制的一般规律；继电</w:t>
      </w:r>
      <w:r>
        <w:rPr>
          <w:rFonts w:ascii="宋体" w:hAnsi="宋体"/>
          <w:b w:val="0"/>
          <w:szCs w:val="21"/>
        </w:rPr>
        <w:t>—</w:t>
      </w:r>
      <w:r>
        <w:rPr>
          <w:rFonts w:hint="eastAsia" w:ascii="宋体" w:hAnsi="宋体"/>
          <w:b w:val="0"/>
          <w:szCs w:val="21"/>
        </w:rPr>
        <w:t>接触控制典型环节；</w:t>
      </w:r>
    </w:p>
    <w:p>
      <w:pPr>
        <w:spacing w:line="240" w:lineRule="auto"/>
        <w:ind w:firstLine="0" w:firstLineChars="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继电</w:t>
      </w:r>
      <w:r>
        <w:rPr>
          <w:rFonts w:ascii="宋体" w:hAnsi="宋体"/>
          <w:b w:val="0"/>
          <w:szCs w:val="21"/>
        </w:rPr>
        <w:t>—</w:t>
      </w:r>
      <w:r>
        <w:rPr>
          <w:rFonts w:hint="eastAsia" w:ascii="宋体" w:hAnsi="宋体"/>
          <w:b w:val="0"/>
          <w:szCs w:val="21"/>
        </w:rPr>
        <w:t>接触控制系统设计的基本知识。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重点：继电</w:t>
      </w:r>
      <w:r>
        <w:rPr>
          <w:rFonts w:ascii="宋体" w:hAnsi="宋体"/>
          <w:b w:val="0"/>
          <w:szCs w:val="21"/>
        </w:rPr>
        <w:t>—</w:t>
      </w:r>
      <w:r>
        <w:rPr>
          <w:rFonts w:hint="eastAsia" w:ascii="宋体" w:hAnsi="宋体"/>
          <w:b w:val="0"/>
          <w:szCs w:val="21"/>
        </w:rPr>
        <w:t>接触控制的一般规律；继电</w:t>
      </w:r>
      <w:r>
        <w:rPr>
          <w:rFonts w:ascii="宋体" w:hAnsi="宋体"/>
          <w:b w:val="0"/>
          <w:szCs w:val="21"/>
        </w:rPr>
        <w:t>—</w:t>
      </w:r>
      <w:r>
        <w:rPr>
          <w:rFonts w:hint="eastAsia" w:ascii="宋体" w:hAnsi="宋体"/>
          <w:b w:val="0"/>
          <w:szCs w:val="21"/>
        </w:rPr>
        <w:t>接触控制典型环节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难点：继电</w:t>
      </w:r>
      <w:r>
        <w:rPr>
          <w:rFonts w:ascii="宋体" w:hAnsi="宋体"/>
          <w:b w:val="0"/>
          <w:szCs w:val="21"/>
        </w:rPr>
        <w:t>—</w:t>
      </w:r>
      <w:r>
        <w:rPr>
          <w:rFonts w:hint="eastAsia" w:ascii="宋体" w:hAnsi="宋体"/>
          <w:b w:val="0"/>
          <w:szCs w:val="21"/>
        </w:rPr>
        <w:t>接触控制系统设计的基本知识</w:t>
      </w:r>
    </w:p>
    <w:p>
      <w:pPr>
        <w:spacing w:line="400" w:lineRule="atLeast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第3章 PLC概述（2学时，</w:t>
      </w:r>
      <w:r>
        <w:rPr>
          <w:rFonts w:ascii="宋体" w:hAnsi="宋体"/>
          <w:szCs w:val="21"/>
        </w:rPr>
        <w:t>支撑课程目标</w:t>
      </w:r>
      <w:r>
        <w:rPr>
          <w:rFonts w:hint="eastAsia" w:ascii="宋体" w:hAnsi="宋体"/>
          <w:szCs w:val="21"/>
        </w:rPr>
        <w:t>1、2）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介绍可编程控制器概况，可编程控制器的组成、工作原理，可编程控制器的软、硬件基础及可编程控制器的性能指标及分类情况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重点：可编程控制器的组成、工作原理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难点：可编程控制器的软、硬件基础</w:t>
      </w:r>
    </w:p>
    <w:p>
      <w:pPr>
        <w:spacing w:line="400" w:lineRule="atLeast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第4章S7-200 PLC基础知识（4学时，</w:t>
      </w:r>
      <w:r>
        <w:rPr>
          <w:rFonts w:ascii="宋体" w:hAnsi="宋体"/>
          <w:szCs w:val="21"/>
        </w:rPr>
        <w:t>支撑课程目标</w:t>
      </w:r>
      <w:r>
        <w:rPr>
          <w:rFonts w:hint="eastAsia" w:ascii="宋体" w:hAnsi="宋体"/>
          <w:szCs w:val="21"/>
        </w:rPr>
        <w:t>1、2、5）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介绍PLC系统的基本组成， S7—200 PLC的接口模块及其系统配置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重点：PLC系统的基本组成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难点：S7—200 PLC系统配置</w:t>
      </w:r>
    </w:p>
    <w:p>
      <w:pPr>
        <w:spacing w:line="400" w:lineRule="atLeast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第5章 PLC的基本指令及程序设计（12学时，</w:t>
      </w:r>
      <w:r>
        <w:rPr>
          <w:rFonts w:ascii="宋体" w:hAnsi="宋体"/>
          <w:szCs w:val="21"/>
        </w:rPr>
        <w:t>支撑课程目标</w:t>
      </w:r>
      <w:r>
        <w:rPr>
          <w:rFonts w:hint="eastAsia" w:ascii="宋体" w:hAnsi="宋体"/>
          <w:szCs w:val="21"/>
        </w:rPr>
        <w:t>2、3、5）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S7—200 PLC编程基础、基本指令及编程方法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重点：基本指令及编程方法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难点：基本指令的灵活应用</w:t>
      </w:r>
    </w:p>
    <w:p>
      <w:pPr>
        <w:spacing w:line="400" w:lineRule="atLeast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第6章 S7-200 PLC 功能指令及应用（10学时，</w:t>
      </w:r>
      <w:r>
        <w:rPr>
          <w:rFonts w:ascii="宋体" w:hAnsi="宋体"/>
          <w:szCs w:val="21"/>
        </w:rPr>
        <w:t>支撑课程目标</w:t>
      </w:r>
      <w:r>
        <w:rPr>
          <w:rFonts w:hint="eastAsia" w:ascii="宋体" w:hAnsi="宋体"/>
          <w:szCs w:val="21"/>
        </w:rPr>
        <w:t>2、3、5）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S7—200 PLC功能指令及编程方法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重点：功能指令及编程方法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难点：功能指令的熟练应用</w:t>
      </w:r>
    </w:p>
    <w:p>
      <w:pPr>
        <w:spacing w:line="400" w:lineRule="atLeast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第7章 S7-200 PLC 顺序控制指令及应用（4学时，</w:t>
      </w:r>
      <w:r>
        <w:rPr>
          <w:rFonts w:ascii="宋体" w:hAnsi="宋体"/>
          <w:szCs w:val="21"/>
        </w:rPr>
        <w:t>支撑课程目标</w:t>
      </w:r>
      <w:r>
        <w:rPr>
          <w:rFonts w:hint="eastAsia" w:ascii="宋体" w:hAnsi="宋体"/>
          <w:szCs w:val="21"/>
        </w:rPr>
        <w:t>3、5）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顺序功能图的绘制、顺序功能指令及编程方法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重点：顺序功能指令及编程方法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难点：顺序功能图的绘制</w:t>
      </w:r>
    </w:p>
    <w:p>
      <w:pPr>
        <w:adjustRightInd w:val="0"/>
        <w:snapToGrid w:val="0"/>
        <w:spacing w:line="360" w:lineRule="exact"/>
        <w:ind w:firstLine="420"/>
        <w:rPr>
          <w:rFonts w:ascii="宋体" w:hAnsi="宋体"/>
          <w:b w:val="0"/>
          <w:szCs w:val="21"/>
        </w:rPr>
      </w:pPr>
    </w:p>
    <w:p>
      <w:pPr>
        <w:autoSpaceDE w:val="0"/>
        <w:autoSpaceDN w:val="0"/>
        <w:adjustRightInd w:val="0"/>
        <w:spacing w:line="300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实验安排：</w:t>
      </w:r>
    </w:p>
    <w:p>
      <w:pPr>
        <w:autoSpaceDE w:val="0"/>
        <w:autoSpaceDN w:val="0"/>
        <w:adjustRightInd w:val="0"/>
        <w:spacing w:line="300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实验一  三相异步电动机的使用与控制实验（2学时）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一、实验目的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1、了解三相异步电动机的结构及铭牌数据的意义，熟悉其使用方法。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2、了解基本低压控制电器的主要结构和动作原理，掌握其在控制电路中的作用。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3、掌握典型控制环节及正确接线和操作方法。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4、培养连接、检查和操作简单控制电路的能力。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二、实验任务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1  观察电动机铭牌并记录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2   了解接触器、按钮、热继电器的结构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3  实现三相异步电动机的直接起动控制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4  电动机的正反转控制</w:t>
      </w:r>
    </w:p>
    <w:p>
      <w:pPr>
        <w:autoSpaceDE w:val="0"/>
        <w:autoSpaceDN w:val="0"/>
        <w:adjustRightInd w:val="0"/>
        <w:spacing w:line="300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实验二  可编程序控制器基本指令的训练（2学时）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一、实验目的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1   认识可编程控制器，了解S7-200系列PLC的结构和外部接线方法。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2   熟悉STEP7-Micro/win编程软件，掌握编写与下载用户程序的方法。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3   加深对基本指令的理解。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4   熟悉TVT-90实验装置的结构及使用方法。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二、实验任务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1、STEP7和S7-200仿真器使用练习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2、逻辑指令练习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3、定时器指令实验及应用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4、计数器指令及应用</w:t>
      </w:r>
    </w:p>
    <w:p>
      <w:pPr>
        <w:spacing w:line="276" w:lineRule="auto"/>
        <w:ind w:firstLine="422"/>
        <w:rPr>
          <w:rFonts w:ascii="宋体" w:hAnsi="宋体"/>
          <w:bCs/>
          <w:kern w:val="44"/>
          <w:szCs w:val="21"/>
        </w:rPr>
      </w:pPr>
    </w:p>
    <w:p>
      <w:pPr>
        <w:autoSpaceDE w:val="0"/>
        <w:autoSpaceDN w:val="0"/>
        <w:adjustRightInd w:val="0"/>
        <w:spacing w:line="300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实验三   PLC控制三相异步电动机应用实验（2学时）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一、实验目的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1  进一步熟悉基本指令的功能及应用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2  能依据传统的低压电器控制中的常用环节完成用PLC对电动机顺序运行的控制，掌握PLC与外围强电接口电路的连接，编程方法和执行。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3  进一步提高工程设计和实践动手能力，加强电动机拖动控制系统概念和设计方法的训练。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二、实验任务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某生产机械需要两台电动机按规定的顺序运行，以便相互配合。两台电动机其中以M1为主电机，M2为副机。根据生产要求，起动时副机M2工作3S后，主机M1自动启动。停机时主机M1停车2S后，副机M2停车。项目要求用PLC改造继电接触器式控制线路。</w:t>
      </w:r>
    </w:p>
    <w:p>
      <w:pPr>
        <w:autoSpaceDE w:val="0"/>
        <w:autoSpaceDN w:val="0"/>
        <w:adjustRightInd w:val="0"/>
        <w:spacing w:line="300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实验四  PLC的应用实验（2学时）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实验目的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熟悉常用梯型图指令。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熟练掌握梯型图编程操作方法。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实验内容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交通灯控制要求：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按下启动按钮SB1后，东西方向绿灯亮4s闪烁2s灭，黄灯亮2s灭，红灯亮8s，绿灯亮，如此循环。对应东西方向绿、黄灯亮时，南北方向红灯亮8s，接着南北方向绿灯亮4s闪2s灭，黄灯亮2s，红灯又亮，如此循环。（绿灯闪烁每秒一次，采用特殊位存储器SM0.5）。</w:t>
      </w:r>
    </w:p>
    <w:p>
      <w:pPr>
        <w:spacing w:line="240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按下停止按钮SB2后，循环过程结束。</w:t>
      </w:r>
    </w:p>
    <w:p>
      <w:pPr>
        <w:adjustRightInd w:val="0"/>
        <w:snapToGrid w:val="0"/>
        <w:spacing w:line="360" w:lineRule="exact"/>
        <w:ind w:firstLine="420"/>
        <w:rPr>
          <w:rFonts w:ascii="宋体" w:hAnsi="宋体"/>
          <w:b w:val="0"/>
          <w:szCs w:val="21"/>
        </w:rPr>
      </w:pPr>
    </w:p>
    <w:p>
      <w:pPr>
        <w:ind w:firstLine="422"/>
        <w:rPr>
          <w:rFonts w:ascii="宋体" w:hAnsi="宋体"/>
          <w:bCs/>
          <w:szCs w:val="21"/>
        </w:rPr>
      </w:pPr>
      <w:bookmarkStart w:id="6" w:name="_Toc14335_WPSOffice_Level1"/>
      <w:r>
        <w:rPr>
          <w:rFonts w:hint="eastAsia" w:ascii="宋体" w:hAnsi="宋体"/>
          <w:szCs w:val="21"/>
        </w:rPr>
        <w:t>五、教学方法</w:t>
      </w:r>
      <w:bookmarkEnd w:id="6"/>
    </w:p>
    <w:p>
      <w:pPr>
        <w:spacing w:line="288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1. 多媒体与板书相结合，优势互补；</w:t>
      </w:r>
    </w:p>
    <w:p>
      <w:pPr>
        <w:spacing w:line="288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2. 课堂上注重启发和师生互动，引导学生开阔思路，使学生由被动接收知识变为主动思考和解决问题，课堂上准备些低压电气器件实物、图片及动图等以便学生具体理解器件的结构及工作过程；</w:t>
      </w:r>
    </w:p>
    <w:p>
      <w:pPr>
        <w:spacing w:line="288" w:lineRule="auto"/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3. 注重科技发展前沿，及时引入该领域发展的新技术、新热点；</w:t>
      </w:r>
    </w:p>
    <w:p>
      <w:pPr>
        <w:ind w:firstLine="422"/>
        <w:rPr>
          <w:rFonts w:ascii="宋体" w:hAnsi="宋体"/>
          <w:bCs/>
          <w:szCs w:val="21"/>
        </w:rPr>
      </w:pPr>
      <w:bookmarkStart w:id="7" w:name="_Toc28580_WPSOffice_Level1"/>
      <w:r>
        <w:rPr>
          <w:rFonts w:hint="eastAsia" w:ascii="宋体" w:hAnsi="宋体"/>
          <w:szCs w:val="21"/>
        </w:rPr>
        <w:t>六、课程考核和成绩评定方式</w:t>
      </w:r>
      <w:bookmarkEnd w:id="7"/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>1. 课程考核方式：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>考核方式包括期末考试、平时及作业情况考查。期末考试采用闭卷笔试。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>2. 课程成绩评定标准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>课程成绩=平时考核成绩×</w:t>
      </w:r>
      <w:r>
        <w:rPr>
          <w:rFonts w:hint="eastAsia" w:ascii="宋体" w:hAnsi="宋体"/>
          <w:b w:val="0"/>
          <w:szCs w:val="21"/>
        </w:rPr>
        <w:t>2</w:t>
      </w:r>
      <w:r>
        <w:rPr>
          <w:rFonts w:ascii="宋体" w:hAnsi="宋体"/>
          <w:b w:val="0"/>
          <w:szCs w:val="21"/>
        </w:rPr>
        <w:t>0%+期末考试成绩×</w:t>
      </w:r>
      <w:r>
        <w:rPr>
          <w:rFonts w:hint="eastAsia" w:ascii="宋体" w:hAnsi="宋体"/>
          <w:b w:val="0"/>
          <w:szCs w:val="21"/>
        </w:rPr>
        <w:t>7</w:t>
      </w:r>
      <w:r>
        <w:rPr>
          <w:rFonts w:ascii="宋体" w:hAnsi="宋体"/>
          <w:b w:val="0"/>
          <w:szCs w:val="21"/>
        </w:rPr>
        <w:t>0%</w:t>
      </w:r>
      <w:r>
        <w:rPr>
          <w:rFonts w:hint="eastAsia" w:ascii="宋体" w:hAnsi="宋体"/>
          <w:b w:val="0"/>
          <w:szCs w:val="21"/>
        </w:rPr>
        <w:t>+实验成绩</w:t>
      </w:r>
      <w:r>
        <w:rPr>
          <w:rFonts w:ascii="宋体" w:hAnsi="宋体"/>
          <w:b w:val="0"/>
          <w:szCs w:val="21"/>
        </w:rPr>
        <w:t>×</w:t>
      </w:r>
      <w:r>
        <w:rPr>
          <w:rFonts w:hint="eastAsia" w:ascii="宋体" w:hAnsi="宋体"/>
          <w:b w:val="0"/>
          <w:szCs w:val="21"/>
        </w:rPr>
        <w:t>2</w:t>
      </w:r>
      <w:r>
        <w:rPr>
          <w:rFonts w:ascii="宋体" w:hAnsi="宋体"/>
          <w:b w:val="0"/>
          <w:szCs w:val="21"/>
        </w:rPr>
        <w:t>0%。</w:t>
      </w:r>
    </w:p>
    <w:p>
      <w:pPr>
        <w:ind w:firstLine="422"/>
        <w:rPr>
          <w:rFonts w:ascii="宋体" w:hAnsi="宋体"/>
          <w:bCs/>
          <w:szCs w:val="21"/>
        </w:rPr>
      </w:pPr>
      <w:bookmarkStart w:id="8" w:name="_Toc14340_WPSOffice_Level1"/>
      <w:r>
        <w:rPr>
          <w:rFonts w:hint="eastAsia" w:ascii="宋体" w:hAnsi="宋体"/>
          <w:szCs w:val="21"/>
        </w:rPr>
        <w:t>七、教材及参考文献</w:t>
      </w:r>
      <w:bookmarkEnd w:id="8"/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1、教材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[1] 王永华 主编，《现代电气控制及PLC应用技术（第3版）》，北京：北京航空航天大学出版社，2013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2、实验指导书或教材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自编教材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3、主要参考教材和参考文献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 xml:space="preserve">[1] </w:t>
      </w:r>
      <w:r>
        <w:rPr>
          <w:rFonts w:ascii="Calibri" w:hAnsi="Calibri"/>
          <w:b w:val="0"/>
          <w:szCs w:val="21"/>
        </w:rPr>
        <w:t xml:space="preserve">赵俊生，原霞，翟建龙．电机与电气控制及 </w:t>
      </w:r>
      <w:r>
        <w:rPr>
          <w:rFonts w:ascii="宋体" w:hAnsi="宋体"/>
          <w:b w:val="0"/>
          <w:szCs w:val="21"/>
        </w:rPr>
        <w:t>PLC</w:t>
      </w:r>
      <w:r>
        <w:rPr>
          <w:rFonts w:ascii="Calibri" w:hAnsi="Calibri"/>
          <w:b w:val="0"/>
          <w:szCs w:val="21"/>
        </w:rPr>
        <w:t xml:space="preserve">（第二版）．北京：电子工业出版社， </w:t>
      </w:r>
      <w:r>
        <w:rPr>
          <w:rFonts w:ascii="宋体" w:hAnsi="宋体"/>
          <w:b w:val="0"/>
          <w:szCs w:val="21"/>
        </w:rPr>
        <w:t>2012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 xml:space="preserve">[2] </w:t>
      </w:r>
      <w:r>
        <w:rPr>
          <w:rFonts w:ascii="Calibri" w:hAnsi="Calibri"/>
          <w:b w:val="0"/>
          <w:szCs w:val="21"/>
        </w:rPr>
        <w:t xml:space="preserve">王建平．电气控制与 </w:t>
      </w:r>
      <w:r>
        <w:rPr>
          <w:rFonts w:ascii="宋体" w:hAnsi="宋体"/>
          <w:b w:val="0"/>
          <w:szCs w:val="21"/>
        </w:rPr>
        <w:t>PLC</w:t>
      </w:r>
      <w:r>
        <w:rPr>
          <w:rFonts w:ascii="Calibri" w:hAnsi="Calibri"/>
          <w:b w:val="0"/>
          <w:szCs w:val="21"/>
        </w:rPr>
        <w:t xml:space="preserve">．北京：机械工业出版社， </w:t>
      </w:r>
      <w:r>
        <w:rPr>
          <w:rFonts w:ascii="宋体" w:hAnsi="宋体"/>
          <w:b w:val="0"/>
          <w:szCs w:val="21"/>
        </w:rPr>
        <w:t>2012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 xml:space="preserve">[3] </w:t>
      </w:r>
      <w:r>
        <w:rPr>
          <w:rFonts w:ascii="Calibri" w:hAnsi="Calibri"/>
          <w:b w:val="0"/>
          <w:szCs w:val="21"/>
        </w:rPr>
        <w:t xml:space="preserve">王永华． 现代电气控制及 </w:t>
      </w:r>
      <w:r>
        <w:rPr>
          <w:rFonts w:ascii="宋体" w:hAnsi="宋体"/>
          <w:b w:val="0"/>
          <w:szCs w:val="21"/>
        </w:rPr>
        <w:t xml:space="preserve">PLC </w:t>
      </w:r>
      <w:r>
        <w:rPr>
          <w:rFonts w:ascii="Calibri" w:hAnsi="Calibri"/>
          <w:b w:val="0"/>
          <w:szCs w:val="21"/>
        </w:rPr>
        <w:t xml:space="preserve">应用技术．北京： 北京航空航天大学出版社， </w:t>
      </w:r>
      <w:r>
        <w:rPr>
          <w:rFonts w:ascii="宋体" w:hAnsi="宋体"/>
          <w:b w:val="0"/>
          <w:szCs w:val="21"/>
        </w:rPr>
        <w:t>2008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 xml:space="preserve">[4] </w:t>
      </w:r>
      <w:r>
        <w:rPr>
          <w:rFonts w:ascii="Calibri" w:hAnsi="Calibri"/>
          <w:b w:val="0"/>
          <w:szCs w:val="21"/>
        </w:rPr>
        <w:t xml:space="preserve">廖常初． 可编程序控制器的编程方法与工程应用． 重庆： 重庆大学出版社， </w:t>
      </w:r>
      <w:r>
        <w:rPr>
          <w:rFonts w:ascii="宋体" w:hAnsi="宋体"/>
          <w:b w:val="0"/>
          <w:szCs w:val="21"/>
        </w:rPr>
        <w:t>200</w:t>
      </w:r>
      <w:r>
        <w:rPr>
          <w:rFonts w:hint="eastAsia" w:ascii="宋体" w:hAnsi="宋体"/>
          <w:b w:val="0"/>
          <w:szCs w:val="21"/>
        </w:rPr>
        <w:t>1</w:t>
      </w:r>
    </w:p>
    <w:p>
      <w:r>
        <w:rPr>
          <w:rFonts w:hint="eastAsia" w:ascii="仿宋_GB2312" w:hAnsi="Calibri" w:eastAsia="仿宋_GB2312"/>
          <w:b w:val="0"/>
          <w:sz w:val="24"/>
        </w:rPr>
        <w:t xml:space="preserve">   </w:t>
      </w:r>
      <w:r>
        <w:rPr>
          <w:rFonts w:hint="eastAsia" w:ascii="仿宋_GB2312" w:hAnsi="Calibri" w:eastAsia="仿宋_GB2312"/>
          <w:sz w:val="24"/>
        </w:rPr>
        <w:t xml:space="preserve">  </w:t>
      </w:r>
      <w:bookmarkStart w:id="9" w:name="_Toc32745_WPSOffice_Level1"/>
      <w:r>
        <w:rPr>
          <w:rFonts w:hint="eastAsia" w:ascii="仿宋_GB2312" w:hAnsi="Calibri" w:eastAsia="仿宋_GB2312"/>
          <w:sz w:val="24"/>
        </w:rPr>
        <w:t>执笔人：王贝贝                                  审核：杜静娟</w:t>
      </w:r>
      <w:bookmarkEnd w:id="9"/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2"/>
      </w:pPr>
      <w:r>
        <w:separator/>
      </w:r>
    </w:p>
  </w:endnote>
  <w:endnote w:type="continuationSeparator" w:id="1">
    <w:p>
      <w:pPr>
        <w:spacing w:line="240" w:lineRule="auto"/>
        <w:ind w:firstLine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2"/>
      </w:pPr>
      <w:r>
        <w:separator/>
      </w:r>
    </w:p>
  </w:footnote>
  <w:footnote w:type="continuationSeparator" w:id="1">
    <w:p>
      <w:pPr>
        <w:spacing w:line="360" w:lineRule="auto"/>
        <w:ind w:firstLine="42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jdlOGNkMDQzMTNmY2NkYjE2MWY5ZTFkMWUwMDIifQ=="/>
  </w:docVars>
  <w:rsids>
    <w:rsidRoot w:val="66EA1839"/>
    <w:rsid w:val="5F3344F5"/>
    <w:rsid w:val="66E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widowControl/>
      <w:spacing w:before="10" w:beforeLines="10" w:after="10" w:afterLines="10" w:line="312" w:lineRule="auto"/>
      <w:ind w:firstLine="460" w:firstLineChars="200"/>
    </w:pPr>
    <w:rPr>
      <w:rFonts w:hint="eastAsia" w:ascii="宋体" w:hAnsi="宋体" w:eastAsia="宋体" w:cs="宋体"/>
      <w:sz w:val="24"/>
      <w:szCs w:val="24"/>
    </w:rPr>
  </w:style>
  <w:style w:type="character" w:customStyle="1" w:styleId="5">
    <w:name w:val="标题 1 Char"/>
    <w:qFormat/>
    <w:locked/>
    <w:uiPriority w:val="0"/>
    <w:rPr>
      <w:rFonts w:ascii="黑体" w:hAnsi="宋体" w:eastAsia="黑体"/>
      <w:b/>
      <w:bCs/>
      <w:color w:val="000000"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3113</Words>
  <Characters>3333</Characters>
  <Lines>0</Lines>
  <Paragraphs>0</Paragraphs>
  <TotalTime>0</TotalTime>
  <ScaleCrop>false</ScaleCrop>
  <LinksUpToDate>false</LinksUpToDate>
  <CharactersWithSpaces>3528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2023-07-04T12:51:00Z</dcterms:created>
  <dc:creator>陈冰</dc:creator>
  <cp:lastModifiedBy>陈冰</cp:lastModifiedBy>
  <dcterms:modified xsi:type="dcterms:W3CDTF">2023-07-04T12:51:35Z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0FDF302B996F4F8D910AC93471617F33_11</vt:lpwstr>
  </property>
</Properties>
</file>