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黑体" w:cs="Times New Roman"/>
          <w:bCs/>
          <w:sz w:val="28"/>
        </w:rPr>
      </w:pPr>
    </w:p>
    <w:tbl>
      <w:tblPr>
        <w:tblStyle w:val="8"/>
        <w:tblW w:w="3880" w:type="dxa"/>
        <w:tblInd w:w="477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4" w:type="dxa"/>
          <w:bottom w:w="0" w:type="dxa"/>
          <w:right w:w="14" w:type="dxa"/>
        </w:tblCellMar>
      </w:tblPr>
      <w:tblGrid>
        <w:gridCol w:w="2080"/>
        <w:gridCol w:w="18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4" w:type="dxa"/>
            <w:bottom w:w="0" w:type="dxa"/>
            <w:right w:w="14" w:type="dxa"/>
          </w:tblCellMar>
        </w:tblPrEx>
        <w:trPr>
          <w:cantSplit/>
          <w:trHeight w:val="454" w:hRule="atLeast"/>
        </w:trPr>
        <w:tc>
          <w:tcPr>
            <w:tcW w:w="2080" w:type="dxa"/>
            <w:vAlign w:val="center"/>
          </w:tcPr>
          <w:p>
            <w:pPr>
              <w:snapToGrid w:val="0"/>
              <w:jc w:val="center"/>
              <w:rPr>
                <w:rFonts w:ascii="Times New Roman" w:hAnsi="Times New Roman" w:eastAsia="楷体_GB2312" w:cs="Times New Roman"/>
              </w:rPr>
            </w:pPr>
            <w:r>
              <w:rPr>
                <w:rFonts w:ascii="Times New Roman" w:hAnsi="Times New Roman" w:eastAsia="楷体_GB2312" w:cs="Times New Roman"/>
              </w:rPr>
              <w:t>批准立项年份</w:t>
            </w:r>
          </w:p>
        </w:tc>
        <w:tc>
          <w:tcPr>
            <w:tcW w:w="1800" w:type="dxa"/>
            <w:vAlign w:val="center"/>
          </w:tcPr>
          <w:p>
            <w:pPr>
              <w:snapToGrid w:val="0"/>
              <w:jc w:val="center"/>
              <w:rPr>
                <w:rFonts w:ascii="Times New Roman" w:hAnsi="Times New Roman" w:eastAsia="楷体_GB2312" w:cs="Times New Roman"/>
              </w:rPr>
            </w:pPr>
            <w:r>
              <w:rPr>
                <w:rFonts w:hint="eastAsia" w:ascii="Times New Roman" w:hAnsi="Times New Roman" w:eastAsia="楷体_GB2312" w:cs="Times New Roman"/>
              </w:rPr>
              <w:t>2012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4" w:type="dxa"/>
            <w:bottom w:w="0" w:type="dxa"/>
            <w:right w:w="14" w:type="dxa"/>
          </w:tblCellMar>
        </w:tblPrEx>
        <w:trPr>
          <w:cantSplit/>
          <w:trHeight w:val="454" w:hRule="atLeast"/>
        </w:trPr>
        <w:tc>
          <w:tcPr>
            <w:tcW w:w="2080" w:type="dxa"/>
            <w:vAlign w:val="center"/>
          </w:tcPr>
          <w:p>
            <w:pPr>
              <w:snapToGrid w:val="0"/>
              <w:jc w:val="center"/>
              <w:rPr>
                <w:rFonts w:ascii="Times New Roman" w:hAnsi="Times New Roman" w:eastAsia="楷体_GB2312" w:cs="Times New Roman"/>
              </w:rPr>
            </w:pPr>
            <w:r>
              <w:rPr>
                <w:rFonts w:ascii="Times New Roman" w:hAnsi="Times New Roman" w:eastAsia="楷体_GB2312" w:cs="Times New Roman"/>
              </w:rPr>
              <w:t>通过验收年份</w:t>
            </w:r>
          </w:p>
        </w:tc>
        <w:tc>
          <w:tcPr>
            <w:tcW w:w="1800" w:type="dxa"/>
            <w:vAlign w:val="center"/>
          </w:tcPr>
          <w:p>
            <w:pPr>
              <w:snapToGrid w:val="0"/>
              <w:jc w:val="center"/>
              <w:rPr>
                <w:rFonts w:ascii="Times New Roman" w:hAnsi="Times New Roman" w:eastAsia="楷体_GB2312" w:cs="Times New Roman"/>
              </w:rPr>
            </w:pPr>
            <w:r>
              <w:rPr>
                <w:rFonts w:hint="eastAsia" w:ascii="Times New Roman" w:hAnsi="Times New Roman" w:eastAsia="楷体_GB2312" w:cs="Times New Roman"/>
              </w:rPr>
              <w:t>2019</w:t>
            </w:r>
          </w:p>
        </w:tc>
      </w:tr>
    </w:tbl>
    <w:p>
      <w:pPr>
        <w:rPr>
          <w:rFonts w:ascii="Times New Roman" w:hAnsi="Times New Roman" w:eastAsia="楷体_GB2312" w:cs="Times New Roman"/>
          <w:sz w:val="28"/>
        </w:rPr>
      </w:pPr>
    </w:p>
    <w:p>
      <w:pPr>
        <w:rPr>
          <w:rFonts w:ascii="Times New Roman" w:hAnsi="Times New Roman" w:eastAsia="楷体_GB2312" w:cs="Times New Roman"/>
          <w:sz w:val="28"/>
        </w:rPr>
      </w:pPr>
    </w:p>
    <w:p>
      <w:pPr>
        <w:rPr>
          <w:rFonts w:ascii="Times New Roman" w:hAnsi="Times New Roman" w:eastAsia="楷体_GB2312" w:cs="Times New Roman"/>
          <w:sz w:val="28"/>
        </w:rPr>
      </w:pPr>
    </w:p>
    <w:p>
      <w:pPr>
        <w:jc w:val="center"/>
        <w:rPr>
          <w:rFonts w:ascii="Times New Roman" w:hAnsi="Times New Roman" w:eastAsia="楷体_GB2312" w:cs="Times New Roman"/>
          <w:sz w:val="28"/>
        </w:rPr>
      </w:pPr>
      <w:r>
        <w:rPr>
          <w:rFonts w:hint="eastAsia" w:ascii="Times New Roman" w:hAnsi="Times New Roman" w:eastAsia="黑体" w:cs="Times New Roman"/>
          <w:b/>
          <w:sz w:val="44"/>
        </w:rPr>
        <w:t>天津市实验教学示范中心年度报告</w:t>
      </w:r>
    </w:p>
    <w:p>
      <w:pPr>
        <w:jc w:val="center"/>
        <w:rPr>
          <w:rFonts w:ascii="Times New Roman" w:hAnsi="Times New Roman" w:eastAsia="楷体_GB2312" w:cs="Times New Roman"/>
          <w:sz w:val="28"/>
        </w:rPr>
      </w:pPr>
      <w:r>
        <w:rPr>
          <w:rFonts w:ascii="Times New Roman" w:hAnsi="Times New Roman" w:eastAsia="楷体_GB2312" w:cs="Times New Roman"/>
          <w:sz w:val="28"/>
        </w:rPr>
        <w:t>（20</w:t>
      </w:r>
      <w:r>
        <w:rPr>
          <w:rFonts w:hint="eastAsia" w:ascii="Times New Roman" w:hAnsi="Times New Roman" w:eastAsia="楷体_GB2312" w:cs="Times New Roman"/>
          <w:sz w:val="28"/>
        </w:rPr>
        <w:t>22</w:t>
      </w:r>
      <w:r>
        <w:rPr>
          <w:rFonts w:ascii="Times New Roman" w:hAnsi="Times New Roman" w:eastAsia="楷体_GB2312" w:cs="Times New Roman"/>
          <w:sz w:val="28"/>
        </w:rPr>
        <w:t>年1月</w:t>
      </w:r>
      <w:r>
        <w:rPr>
          <w:rFonts w:hint="eastAsia" w:ascii="Times New Roman" w:hAnsi="Times New Roman" w:eastAsia="楷体_GB2312" w:cs="Times New Roman"/>
          <w:sz w:val="28"/>
        </w:rPr>
        <w:t>1日</w:t>
      </w:r>
      <w:r>
        <w:rPr>
          <w:rFonts w:ascii="Times New Roman" w:hAnsi="Times New Roman" w:eastAsia="楷体_GB2312" w:cs="Times New Roman"/>
          <w:sz w:val="28"/>
        </w:rPr>
        <w:t>——20</w:t>
      </w:r>
      <w:r>
        <w:rPr>
          <w:rFonts w:hint="eastAsia" w:ascii="Times New Roman" w:hAnsi="Times New Roman" w:eastAsia="楷体_GB2312" w:cs="Times New Roman"/>
          <w:sz w:val="28"/>
        </w:rPr>
        <w:t>22</w:t>
      </w:r>
      <w:r>
        <w:rPr>
          <w:rFonts w:ascii="Times New Roman" w:hAnsi="Times New Roman" w:eastAsia="楷体_GB2312" w:cs="Times New Roman"/>
          <w:sz w:val="28"/>
        </w:rPr>
        <w:t>年12月</w:t>
      </w:r>
      <w:r>
        <w:rPr>
          <w:rFonts w:hint="eastAsia" w:ascii="Times New Roman" w:hAnsi="Times New Roman" w:eastAsia="楷体_GB2312" w:cs="Times New Roman"/>
          <w:sz w:val="28"/>
        </w:rPr>
        <w:t>31日</w:t>
      </w:r>
      <w:r>
        <w:rPr>
          <w:rFonts w:ascii="Times New Roman" w:hAnsi="Times New Roman" w:eastAsia="楷体_GB2312" w:cs="Times New Roman"/>
          <w:sz w:val="28"/>
        </w:rPr>
        <w:t>）</w:t>
      </w:r>
    </w:p>
    <w:p>
      <w:pPr>
        <w:rPr>
          <w:rFonts w:ascii="Times New Roman" w:hAnsi="Times New Roman" w:eastAsia="楷体_GB2312" w:cs="Times New Roman"/>
          <w:sz w:val="28"/>
        </w:rPr>
      </w:pPr>
    </w:p>
    <w:p>
      <w:pPr>
        <w:rPr>
          <w:rFonts w:ascii="Times New Roman" w:hAnsi="Times New Roman" w:eastAsia="楷体_GB2312" w:cs="Times New Roman"/>
          <w:sz w:val="28"/>
        </w:rPr>
      </w:pPr>
    </w:p>
    <w:p>
      <w:pPr>
        <w:rPr>
          <w:rFonts w:ascii="Times New Roman" w:hAnsi="Times New Roman" w:eastAsia="楷体_GB2312" w:cs="Times New Roman"/>
          <w:b/>
          <w:sz w:val="28"/>
        </w:rPr>
      </w:pPr>
    </w:p>
    <w:p>
      <w:pPr>
        <w:spacing w:before="120" w:after="120" w:line="440" w:lineRule="exact"/>
        <w:rPr>
          <w:rFonts w:hint="eastAsia" w:ascii="Times New Roman" w:hAnsi="Times New Roman" w:eastAsia="楷体_GB2312" w:cs="Times New Roman"/>
          <w:b/>
          <w:sz w:val="28"/>
        </w:rPr>
      </w:pPr>
      <w:r>
        <w:rPr>
          <w:rFonts w:hint="eastAsia" w:ascii="Times New Roman" w:hAnsi="Times New Roman" w:eastAsia="楷体_GB2312" w:cs="Times New Roman"/>
          <w:b/>
          <w:sz w:val="28"/>
        </w:rPr>
        <w:t>实验教学中心名称</w:t>
      </w:r>
      <w:r>
        <w:rPr>
          <w:rFonts w:ascii="Times New Roman" w:hAnsi="Times New Roman" w:eastAsia="楷体_GB2312" w:cs="Times New Roman"/>
          <w:b/>
          <w:sz w:val="28"/>
        </w:rPr>
        <w:t>：</w:t>
      </w:r>
      <w:r>
        <w:rPr>
          <w:rFonts w:hint="eastAsia" w:ascii="Times New Roman" w:hAnsi="Times New Roman" w:eastAsia="楷体_GB2312" w:cs="Times New Roman"/>
          <w:b/>
          <w:sz w:val="28"/>
        </w:rPr>
        <w:t>建筑电气与智能市级实验教学示范中心（天津城建大学）</w:t>
      </w:r>
    </w:p>
    <w:p>
      <w:pPr>
        <w:spacing w:before="120" w:after="120" w:line="440" w:lineRule="exact"/>
        <w:rPr>
          <w:rFonts w:ascii="Times New Roman" w:hAnsi="Times New Roman" w:eastAsia="楷体_GB2312" w:cs="Times New Roman"/>
          <w:b/>
          <w:sz w:val="28"/>
        </w:rPr>
      </w:pPr>
      <w:r>
        <w:rPr>
          <w:rFonts w:hint="eastAsia" w:ascii="Times New Roman" w:hAnsi="Times New Roman" w:eastAsia="楷体_GB2312" w:cs="Times New Roman"/>
          <w:b/>
          <w:sz w:val="28"/>
        </w:rPr>
        <w:t>实验教学中心主任：苏刚</w:t>
      </w:r>
    </w:p>
    <w:p>
      <w:pPr>
        <w:spacing w:before="120" w:after="120" w:line="440" w:lineRule="exact"/>
        <w:rPr>
          <w:rFonts w:ascii="Times New Roman" w:hAnsi="Times New Roman" w:eastAsia="楷体_GB2312" w:cs="Times New Roman"/>
          <w:b/>
          <w:sz w:val="28"/>
        </w:rPr>
      </w:pPr>
      <w:r>
        <w:rPr>
          <w:rFonts w:hint="eastAsia" w:ascii="Times New Roman" w:hAnsi="Times New Roman" w:eastAsia="楷体_GB2312" w:cs="Times New Roman"/>
          <w:b/>
          <w:sz w:val="28"/>
        </w:rPr>
        <w:t>实验教学中心</w:t>
      </w:r>
      <w:r>
        <w:rPr>
          <w:rFonts w:ascii="Times New Roman" w:hAnsi="Times New Roman" w:eastAsia="楷体_GB2312" w:cs="Times New Roman"/>
          <w:b/>
          <w:sz w:val="28"/>
        </w:rPr>
        <w:t>联系人/联系电话：陈冰</w:t>
      </w:r>
      <w:r>
        <w:rPr>
          <w:rFonts w:hint="eastAsia" w:ascii="Times New Roman" w:hAnsi="Times New Roman" w:eastAsia="楷体_GB2312" w:cs="Times New Roman"/>
          <w:b/>
          <w:sz w:val="28"/>
        </w:rPr>
        <w:t>/</w:t>
      </w:r>
      <w:r>
        <w:rPr>
          <w:rFonts w:hint="eastAsia" w:ascii="Times New Roman" w:hAnsi="Times New Roman" w:eastAsia="楷体_GB2312" w:cs="Times New Roman"/>
          <w:b/>
          <w:sz w:val="28"/>
          <w:lang w:val="en-US" w:eastAsia="zh-CN"/>
        </w:rPr>
        <w:t>022-23085138</w:t>
      </w:r>
    </w:p>
    <w:p>
      <w:pPr>
        <w:spacing w:before="120" w:after="120" w:line="440" w:lineRule="exact"/>
        <w:rPr>
          <w:rFonts w:ascii="Times New Roman" w:hAnsi="Times New Roman" w:eastAsia="楷体_GB2312" w:cs="Times New Roman"/>
          <w:b/>
          <w:sz w:val="28"/>
        </w:rPr>
      </w:pPr>
      <w:r>
        <w:rPr>
          <w:rFonts w:hint="eastAsia" w:ascii="Times New Roman" w:hAnsi="Times New Roman" w:eastAsia="楷体_GB2312" w:cs="Times New Roman"/>
          <w:b/>
          <w:sz w:val="28"/>
        </w:rPr>
        <w:t>实验教学中心联系人电子邮箱</w:t>
      </w:r>
      <w:r>
        <w:rPr>
          <w:rFonts w:ascii="Times New Roman" w:hAnsi="Times New Roman" w:eastAsia="楷体_GB2312" w:cs="Times New Roman"/>
          <w:b/>
          <w:sz w:val="28"/>
        </w:rPr>
        <w:t>：chen</w:t>
      </w:r>
      <w:r>
        <w:rPr>
          <w:rFonts w:hint="eastAsia" w:ascii="Times New Roman" w:hAnsi="Times New Roman" w:eastAsia="楷体_GB2312" w:cs="Times New Roman"/>
          <w:b/>
          <w:sz w:val="28"/>
        </w:rPr>
        <w:t>ice79@163.com</w:t>
      </w:r>
    </w:p>
    <w:p>
      <w:pPr>
        <w:spacing w:before="120" w:after="120" w:line="440" w:lineRule="exact"/>
        <w:rPr>
          <w:rFonts w:ascii="Times New Roman" w:hAnsi="Times New Roman" w:eastAsia="楷体_GB2312" w:cs="Times New Roman"/>
          <w:b/>
          <w:sz w:val="28"/>
        </w:rPr>
      </w:pPr>
      <w:r>
        <w:rPr>
          <w:rFonts w:hint="eastAsia" w:ascii="Times New Roman" w:hAnsi="Times New Roman" w:eastAsia="楷体_GB2312" w:cs="Times New Roman"/>
          <w:b/>
          <w:sz w:val="28"/>
        </w:rPr>
        <w:t>所在学校</w:t>
      </w:r>
      <w:r>
        <w:rPr>
          <w:rFonts w:ascii="Times New Roman" w:hAnsi="Times New Roman" w:eastAsia="楷体_GB2312" w:cs="Times New Roman"/>
          <w:b/>
          <w:sz w:val="28"/>
        </w:rPr>
        <w:t>名称：</w:t>
      </w:r>
      <w:r>
        <w:rPr>
          <w:rFonts w:hint="eastAsia" w:ascii="Times New Roman" w:hAnsi="Times New Roman" w:eastAsia="楷体_GB2312" w:cs="Times New Roman"/>
          <w:b/>
          <w:sz w:val="28"/>
        </w:rPr>
        <w:t>天津城建大学</w:t>
      </w:r>
    </w:p>
    <w:p>
      <w:pPr>
        <w:spacing w:before="120" w:after="120" w:line="440" w:lineRule="exact"/>
        <w:rPr>
          <w:rFonts w:ascii="Times New Roman" w:hAnsi="Times New Roman" w:eastAsia="楷体_GB2312" w:cs="Times New Roman"/>
          <w:b/>
          <w:sz w:val="28"/>
        </w:rPr>
      </w:pPr>
      <w:r>
        <w:rPr>
          <w:rFonts w:hint="eastAsia" w:ascii="Times New Roman" w:hAnsi="Times New Roman" w:eastAsia="楷体_GB2312" w:cs="Times New Roman"/>
          <w:b/>
          <w:sz w:val="28"/>
        </w:rPr>
        <w:t>所在学校</w:t>
      </w:r>
      <w:r>
        <w:rPr>
          <w:rFonts w:ascii="Times New Roman" w:hAnsi="Times New Roman" w:eastAsia="楷体_GB2312" w:cs="Times New Roman"/>
          <w:b/>
          <w:sz w:val="28"/>
        </w:rPr>
        <w:t>联系人/联系电话：</w:t>
      </w:r>
      <w:r>
        <w:rPr>
          <w:rFonts w:hint="eastAsia" w:ascii="Times New Roman" w:hAnsi="Times New Roman" w:eastAsia="楷体_GB2312" w:cs="楷体_GB2312"/>
          <w:b/>
          <w:bCs/>
          <w:sz w:val="28"/>
          <w:szCs w:val="28"/>
        </w:rPr>
        <w:t>何森/022-23085046</w:t>
      </w:r>
    </w:p>
    <w:p>
      <w:pPr>
        <w:spacing w:before="120" w:after="120" w:line="440" w:lineRule="exact"/>
        <w:rPr>
          <w:rFonts w:ascii="Times New Roman" w:hAnsi="Times New Roman" w:eastAsia="楷体_GB2312" w:cs="Times New Roman"/>
          <w:b/>
          <w:sz w:val="28"/>
        </w:rPr>
      </w:pPr>
    </w:p>
    <w:p>
      <w:pPr>
        <w:jc w:val="center"/>
        <w:rPr>
          <w:rFonts w:ascii="Times New Roman" w:hAnsi="Times New Roman" w:eastAsia="楷体_GB2312" w:cs="Times New Roman"/>
          <w:sz w:val="28"/>
        </w:rPr>
      </w:pPr>
    </w:p>
    <w:p>
      <w:pPr>
        <w:jc w:val="center"/>
        <w:rPr>
          <w:rFonts w:ascii="Times New Roman" w:hAnsi="Times New Roman" w:eastAsia="楷体_GB2312" w:cs="Times New Roman"/>
          <w:sz w:val="28"/>
        </w:rPr>
      </w:pPr>
    </w:p>
    <w:p>
      <w:pPr>
        <w:jc w:val="center"/>
        <w:rPr>
          <w:rFonts w:ascii="Times New Roman" w:hAnsi="Times New Roman" w:eastAsia="楷体_GB2312" w:cs="Times New Roman"/>
          <w:sz w:val="28"/>
        </w:rPr>
      </w:pPr>
    </w:p>
    <w:p>
      <w:pPr>
        <w:jc w:val="center"/>
        <w:rPr>
          <w:rFonts w:ascii="Times New Roman" w:hAnsi="Times New Roman" w:eastAsia="楷体_GB2312" w:cs="Times New Roman"/>
          <w:sz w:val="28"/>
        </w:rPr>
      </w:pPr>
    </w:p>
    <w:p>
      <w:pPr>
        <w:jc w:val="center"/>
        <w:rPr>
          <w:rFonts w:ascii="Times New Roman" w:hAnsi="Times New Roman" w:eastAsia="楷体_GB2312" w:cs="Times New Roman"/>
          <w:sz w:val="28"/>
        </w:rPr>
      </w:pPr>
    </w:p>
    <w:p>
      <w:pPr>
        <w:jc w:val="center"/>
        <w:rPr>
          <w:rFonts w:ascii="Times New Roman" w:hAnsi="Times New Roman" w:eastAsia="楷体_GB2312" w:cs="Times New Roman"/>
          <w:sz w:val="28"/>
        </w:rPr>
      </w:pPr>
    </w:p>
    <w:p>
      <w:pPr>
        <w:jc w:val="center"/>
        <w:rPr>
          <w:rFonts w:ascii="Times New Roman" w:hAnsi="Times New Roman" w:eastAsia="楷体_GB2312" w:cs="Times New Roman"/>
          <w:sz w:val="28"/>
        </w:rPr>
      </w:pPr>
    </w:p>
    <w:p>
      <w:pPr>
        <w:jc w:val="center"/>
        <w:rPr>
          <w:rFonts w:ascii="Times New Roman" w:hAnsi="Times New Roman" w:eastAsia="楷体_GB2312" w:cs="Times New Roman"/>
          <w:sz w:val="28"/>
        </w:rPr>
      </w:pPr>
    </w:p>
    <w:p>
      <w:pPr>
        <w:jc w:val="center"/>
        <w:rPr>
          <w:rFonts w:ascii="Times New Roman" w:hAnsi="Times New Roman" w:eastAsia="楷体_GB2312" w:cs="Times New Roman"/>
          <w:sz w:val="28"/>
        </w:rPr>
      </w:pPr>
    </w:p>
    <w:p>
      <w:pPr>
        <w:jc w:val="center"/>
        <w:rPr>
          <w:rFonts w:ascii="Times New Roman" w:hAnsi="Times New Roman" w:eastAsia="楷体_GB2312" w:cs="Times New Roman"/>
          <w:sz w:val="28"/>
        </w:rPr>
      </w:pPr>
    </w:p>
    <w:p>
      <w:pPr>
        <w:jc w:val="center"/>
        <w:rPr>
          <w:rFonts w:ascii="Times New Roman" w:hAnsi="Times New Roman" w:eastAsia="楷体_GB2312" w:cs="Times New Roman"/>
          <w:sz w:val="28"/>
        </w:rPr>
      </w:pPr>
    </w:p>
    <w:p>
      <w:pPr>
        <w:jc w:val="center"/>
        <w:rPr>
          <w:rFonts w:ascii="Times New Roman" w:hAnsi="Times New Roman" w:eastAsia="楷体_GB2312" w:cs="Times New Roman"/>
          <w:sz w:val="28"/>
        </w:rPr>
      </w:pPr>
      <w:r>
        <w:rPr>
          <w:rFonts w:hint="eastAsia" w:ascii="Times New Roman" w:hAnsi="Times New Roman" w:eastAsia="楷体_GB2312" w:cs="Times New Roman"/>
          <w:sz w:val="28"/>
        </w:rPr>
        <w:t>2023</w:t>
      </w:r>
      <w:r>
        <w:rPr>
          <w:rFonts w:ascii="Times New Roman" w:hAnsi="Times New Roman" w:eastAsia="楷体_GB2312" w:cs="Times New Roman"/>
          <w:sz w:val="28"/>
        </w:rPr>
        <w:t xml:space="preserve">年 </w:t>
      </w:r>
      <w:r>
        <w:rPr>
          <w:rFonts w:hint="eastAsia" w:ascii="Times New Roman" w:hAnsi="Times New Roman" w:eastAsia="楷体_GB2312" w:cs="Times New Roman"/>
          <w:sz w:val="28"/>
        </w:rPr>
        <w:t>5</w:t>
      </w:r>
      <w:r>
        <w:rPr>
          <w:rFonts w:ascii="Times New Roman" w:hAnsi="Times New Roman" w:eastAsia="楷体_GB2312" w:cs="Times New Roman"/>
          <w:sz w:val="28"/>
        </w:rPr>
        <w:t xml:space="preserve"> 月 </w:t>
      </w:r>
      <w:r>
        <w:rPr>
          <w:rFonts w:hint="eastAsia" w:ascii="Times New Roman" w:hAnsi="Times New Roman" w:eastAsia="楷体_GB2312" w:cs="Times New Roman"/>
          <w:sz w:val="28"/>
        </w:rPr>
        <w:t>31</w:t>
      </w:r>
      <w:r>
        <w:rPr>
          <w:rFonts w:ascii="Times New Roman" w:hAnsi="Times New Roman" w:eastAsia="楷体_GB2312" w:cs="Times New Roman"/>
          <w:sz w:val="28"/>
        </w:rPr>
        <w:t xml:space="preserve"> 日填报</w:t>
      </w:r>
    </w:p>
    <w:p>
      <w:pPr>
        <w:widowControl/>
        <w:jc w:val="center"/>
        <w:rPr>
          <w:rFonts w:ascii="黑体" w:hAnsi="黑体" w:eastAsia="黑体" w:cs="仿宋_GB2312"/>
          <w:bCs/>
          <w:sz w:val="32"/>
          <w:szCs w:val="32"/>
        </w:rPr>
      </w:pPr>
      <w:r>
        <w:rPr>
          <w:rFonts w:ascii="仿宋_GB2312" w:eastAsia="仿宋_GB2312"/>
          <w:sz w:val="28"/>
          <w:szCs w:val="28"/>
        </w:rPr>
        <w:br w:type="page"/>
      </w:r>
      <w:r>
        <w:rPr>
          <w:rFonts w:hint="eastAsia" w:ascii="黑体" w:hAnsi="黑体" w:eastAsia="黑体"/>
          <w:sz w:val="32"/>
          <w:szCs w:val="32"/>
        </w:rPr>
        <w:t xml:space="preserve">第一部分  </w:t>
      </w:r>
      <w:r>
        <w:rPr>
          <w:rFonts w:hint="eastAsia" w:ascii="黑体" w:hAnsi="黑体" w:eastAsia="黑体" w:cs="黑体"/>
          <w:bCs/>
          <w:sz w:val="32"/>
          <w:szCs w:val="32"/>
        </w:rPr>
        <w:t>年度报告编写提纲</w:t>
      </w:r>
    </w:p>
    <w:p>
      <w:pPr>
        <w:ind w:right="-90"/>
        <w:jc w:val="center"/>
        <w:rPr>
          <w:rFonts w:ascii="仿宋_GB2312" w:eastAsia="仿宋_GB2312" w:cs="仿宋_GB2312"/>
          <w:bCs/>
          <w:sz w:val="28"/>
          <w:szCs w:val="28"/>
        </w:rPr>
      </w:pPr>
    </w:p>
    <w:p>
      <w:pPr>
        <w:spacing w:line="360" w:lineRule="auto"/>
        <w:ind w:firstLine="560" w:firstLineChars="200"/>
        <w:rPr>
          <w:rFonts w:ascii="黑体" w:hAnsi="黑体" w:eastAsia="黑体" w:cs="仿宋_GB2312"/>
          <w:sz w:val="28"/>
          <w:szCs w:val="28"/>
        </w:rPr>
      </w:pPr>
      <w:r>
        <w:rPr>
          <w:rFonts w:hint="eastAsia" w:ascii="黑体" w:hAnsi="黑体" w:eastAsia="黑体" w:cs="仿宋_GB2312"/>
          <w:sz w:val="28"/>
          <w:szCs w:val="28"/>
        </w:rPr>
        <w:t>一、人才培养工作和成效</w:t>
      </w:r>
    </w:p>
    <w:p>
      <w:pPr>
        <w:spacing w:line="360" w:lineRule="auto"/>
        <w:ind w:firstLine="560" w:firstLineChars="200"/>
        <w:rPr>
          <w:rFonts w:ascii="楷体" w:hAnsi="楷体" w:eastAsia="楷体" w:cs="仿宋_GB2312"/>
          <w:sz w:val="28"/>
          <w:szCs w:val="28"/>
        </w:rPr>
      </w:pPr>
      <w:r>
        <w:rPr>
          <w:rFonts w:hint="eastAsia" w:ascii="楷体" w:hAnsi="楷体" w:eastAsia="楷体" w:cs="仿宋_GB2312"/>
          <w:sz w:val="28"/>
          <w:szCs w:val="28"/>
        </w:rPr>
        <w:t>（一）人才培养基本情况。</w:t>
      </w:r>
    </w:p>
    <w:p>
      <w:pPr>
        <w:spacing w:line="360" w:lineRule="auto"/>
        <w:ind w:firstLine="480" w:firstLineChars="200"/>
        <w:rPr>
          <w:rFonts w:ascii="仿宋" w:hAnsi="仿宋" w:eastAsia="仿宋"/>
        </w:rPr>
      </w:pPr>
      <w:r>
        <w:rPr>
          <w:rFonts w:hint="eastAsia" w:ascii="仿宋" w:hAnsi="仿宋" w:eastAsia="仿宋"/>
        </w:rPr>
        <w:t>始终围绕我校办学宗旨，以夯实学科基础，注重专业交叉，强化工程实践，培养创新能力为目标，以培养学生工程实践能力、创新能力和综合素质为核心，以理论教学和工程实践为两条主线，实现实践教学体系层次化：基础实验层、提高设计层、综合应用开发层和科技创新层；与之相对应，实现教学内容模块化，分为：专业基础实验平台、建筑设备控制工程训练平台、建筑电气与智能化工程训练平台和新技术应用及创新平台。</w:t>
      </w:r>
    </w:p>
    <w:p>
      <w:pPr>
        <w:spacing w:line="360" w:lineRule="auto"/>
        <w:ind w:firstLine="480" w:firstLineChars="200"/>
        <w:rPr>
          <w:rFonts w:ascii="仿宋" w:hAnsi="仿宋" w:eastAsia="仿宋"/>
        </w:rPr>
      </w:pPr>
      <w:r>
        <w:rPr>
          <w:rFonts w:hint="eastAsia" w:ascii="仿宋" w:hAnsi="仿宋" w:eastAsia="仿宋"/>
        </w:rPr>
        <w:t>本中心包括电工、电子、PLC控制、单片机、电机与拖动、楼宇自动化、安全防范、消防控制、变风量空调控制、电梯控制、计算机控制、建筑供配电及照明控制、BACNet总线控制、虚拟仿真等实验室，及电工工艺、电子工艺、建筑设备控制和综合布线工程等实训室。在教学方法和教学手段上教师为主导、学生自主学习为主体的开放式教学手段，以工程教育思想为指导，理论与实践双轨并重；校内与校外实践教学双轨并重；教学与研究并重。建立“工程化”的实践教学体系，教育教学内容与实际建筑电气与智能化工程完全对接，保证人才培养质量。</w:t>
      </w:r>
    </w:p>
    <w:p>
      <w:pPr>
        <w:spacing w:line="360" w:lineRule="auto"/>
        <w:ind w:firstLine="480" w:firstLineChars="200"/>
        <w:rPr>
          <w:rFonts w:ascii="仿宋" w:hAnsi="仿宋" w:eastAsia="仿宋"/>
        </w:rPr>
      </w:pPr>
      <w:r>
        <w:rPr>
          <w:rFonts w:ascii="仿宋" w:hAnsi="仿宋" w:eastAsia="仿宋"/>
        </w:rPr>
        <w:t>20</w:t>
      </w:r>
      <w:r>
        <w:rPr>
          <w:rFonts w:hint="eastAsia" w:ascii="仿宋" w:hAnsi="仿宋" w:eastAsia="仿宋"/>
        </w:rPr>
        <w:t>22年开设的实验项目总数有94个，实验中心接待的学生总数为2176人，总人时数34627。</w:t>
      </w:r>
    </w:p>
    <w:p>
      <w:pPr>
        <w:spacing w:line="360" w:lineRule="auto"/>
        <w:ind w:firstLine="560" w:firstLineChars="200"/>
        <w:rPr>
          <w:rFonts w:ascii="楷体" w:hAnsi="楷体" w:eastAsia="楷体" w:cs="仿宋_GB2312"/>
          <w:sz w:val="28"/>
          <w:szCs w:val="28"/>
        </w:rPr>
      </w:pPr>
      <w:r>
        <w:rPr>
          <w:rFonts w:hint="eastAsia" w:ascii="楷体" w:hAnsi="楷体" w:eastAsia="楷体" w:cs="仿宋_GB2312"/>
          <w:sz w:val="28"/>
          <w:szCs w:val="28"/>
        </w:rPr>
        <w:t>（二）人才培养成效评价等。</w:t>
      </w:r>
    </w:p>
    <w:p>
      <w:pPr>
        <w:widowControl/>
        <w:topLinePunct/>
        <w:spacing w:line="360" w:lineRule="auto"/>
        <w:ind w:firstLine="480" w:firstLineChars="200"/>
        <w:outlineLvl w:val="0"/>
        <w:rPr>
          <w:rFonts w:ascii="仿宋" w:hAnsi="仿宋" w:eastAsia="仿宋" w:cs="宋体"/>
          <w:kern w:val="0"/>
        </w:rPr>
      </w:pPr>
      <w:r>
        <w:rPr>
          <w:rFonts w:hint="eastAsia" w:ascii="仿宋" w:hAnsi="仿宋" w:eastAsia="仿宋" w:cs="宋体"/>
          <w:kern w:val="0"/>
        </w:rPr>
        <w:t>依托建筑行业，以实践创新能力培养为核心，以实验+课程设计+生产实习+工程实训+毕业实习+毕业设计为主线，保证实践教学内容的先进性、系统性。</w:t>
      </w:r>
      <w:r>
        <w:rPr>
          <w:rFonts w:ascii="仿宋" w:hAnsi="仿宋" w:eastAsia="仿宋" w:cs="宋体"/>
          <w:kern w:val="0"/>
        </w:rPr>
        <w:t>由于实验教学系统与工程实际系统接近，增强了学生对实验的兴趣和主动性，提高了学生的动手和工程实践能力</w:t>
      </w:r>
      <w:r>
        <w:rPr>
          <w:rFonts w:hint="eastAsia" w:ascii="仿宋" w:hAnsi="仿宋" w:eastAsia="仿宋" w:cs="宋体"/>
          <w:kern w:val="0"/>
        </w:rPr>
        <w:t>。</w:t>
      </w:r>
      <w:r>
        <w:rPr>
          <w:rFonts w:ascii="仿宋" w:hAnsi="仿宋" w:eastAsia="仿宋" w:cs="宋体"/>
          <w:kern w:val="0"/>
        </w:rPr>
        <w:t>近几年，毕业生受到用人单位的认同和欢迎</w:t>
      </w:r>
      <w:r>
        <w:rPr>
          <w:rFonts w:hint="eastAsia" w:ascii="仿宋" w:hAnsi="仿宋" w:eastAsia="仿宋" w:cs="宋体"/>
          <w:kern w:val="0"/>
        </w:rPr>
        <w:t>。</w:t>
      </w:r>
    </w:p>
    <w:p>
      <w:pPr>
        <w:widowControl/>
        <w:topLinePunct/>
        <w:spacing w:line="360" w:lineRule="auto"/>
        <w:ind w:firstLine="480" w:firstLineChars="200"/>
        <w:outlineLvl w:val="0"/>
        <w:rPr>
          <w:rFonts w:ascii="仿宋" w:hAnsi="仿宋" w:eastAsia="仿宋" w:cs="仿宋_GB2312"/>
          <w:sz w:val="28"/>
          <w:szCs w:val="28"/>
        </w:rPr>
      </w:pPr>
      <w:r>
        <w:rPr>
          <w:rFonts w:ascii="仿宋" w:hAnsi="仿宋" w:eastAsia="仿宋" w:cs="宋体"/>
          <w:kern w:val="0"/>
        </w:rPr>
        <w:t>实践能力的提高也增强了学生参加国内各种竞赛积极性，在每年全国和</w:t>
      </w:r>
      <w:r>
        <w:rPr>
          <w:rFonts w:hint="eastAsia" w:ascii="仿宋" w:hAnsi="仿宋" w:eastAsia="仿宋" w:cs="宋体"/>
          <w:kern w:val="0"/>
        </w:rPr>
        <w:t>天津市</w:t>
      </w:r>
      <w:r>
        <w:rPr>
          <w:rFonts w:ascii="仿宋" w:hAnsi="仿宋" w:eastAsia="仿宋" w:cs="宋体"/>
          <w:kern w:val="0"/>
        </w:rPr>
        <w:t>组织的数学建摸、</w:t>
      </w:r>
      <w:r>
        <w:rPr>
          <w:rFonts w:hint="eastAsia" w:ascii="仿宋" w:hAnsi="仿宋" w:eastAsia="仿宋" w:cs="宋体"/>
          <w:kern w:val="0"/>
        </w:rPr>
        <w:t>挑战杯、</w:t>
      </w:r>
      <w:r>
        <w:rPr>
          <w:rFonts w:ascii="仿宋" w:hAnsi="仿宋" w:eastAsia="仿宋" w:cs="宋体"/>
          <w:kern w:val="0"/>
        </w:rPr>
        <w:t>电子设计竞赛</w:t>
      </w:r>
      <w:r>
        <w:rPr>
          <w:rFonts w:hint="eastAsia" w:ascii="仿宋" w:hAnsi="仿宋" w:eastAsia="仿宋" w:cs="宋体"/>
          <w:kern w:val="0"/>
        </w:rPr>
        <w:t>、单片机竞赛和智能建筑工程实践技能竞赛</w:t>
      </w:r>
      <w:r>
        <w:rPr>
          <w:rFonts w:ascii="仿宋" w:hAnsi="仿宋" w:eastAsia="仿宋" w:cs="宋体"/>
          <w:kern w:val="0"/>
        </w:rPr>
        <w:t>等项目上都获得较高名次，取得优良成绩。</w:t>
      </w:r>
      <w:r>
        <w:rPr>
          <w:rFonts w:hint="eastAsia" w:ascii="仿宋" w:hAnsi="仿宋" w:eastAsia="仿宋" w:cs="宋体"/>
          <w:kern w:val="0"/>
        </w:rPr>
        <w:t>2022年参加各类大赛1000余人次，获省部级以上奖励12项。</w:t>
      </w:r>
    </w:p>
    <w:p>
      <w:pPr>
        <w:spacing w:line="360" w:lineRule="auto"/>
        <w:ind w:firstLine="560" w:firstLineChars="200"/>
        <w:rPr>
          <w:rFonts w:ascii="黑体" w:hAnsi="黑体" w:eastAsia="黑体" w:cs="仿宋_GB2312"/>
          <w:sz w:val="28"/>
          <w:szCs w:val="28"/>
        </w:rPr>
      </w:pPr>
      <w:r>
        <w:rPr>
          <w:rFonts w:hint="eastAsia" w:ascii="黑体" w:hAnsi="黑体" w:eastAsia="黑体" w:cs="仿宋_GB2312"/>
          <w:sz w:val="28"/>
          <w:szCs w:val="28"/>
        </w:rPr>
        <w:t>二、人才队伍建设</w:t>
      </w:r>
    </w:p>
    <w:p>
      <w:pPr>
        <w:spacing w:line="360" w:lineRule="auto"/>
        <w:ind w:firstLine="560" w:firstLineChars="200"/>
        <w:rPr>
          <w:rFonts w:ascii="楷体" w:hAnsi="楷体" w:eastAsia="楷体" w:cs="仿宋_GB2312"/>
          <w:sz w:val="28"/>
          <w:szCs w:val="28"/>
        </w:rPr>
      </w:pPr>
      <w:r>
        <w:rPr>
          <w:rFonts w:hint="eastAsia" w:ascii="楷体" w:hAnsi="楷体" w:eastAsia="楷体" w:cs="仿宋_GB2312"/>
          <w:sz w:val="28"/>
          <w:szCs w:val="28"/>
        </w:rPr>
        <w:t>（一）队伍建设基本情况。</w:t>
      </w:r>
    </w:p>
    <w:p>
      <w:pPr>
        <w:spacing w:line="360" w:lineRule="auto"/>
        <w:ind w:firstLine="480" w:firstLineChars="200"/>
        <w:rPr>
          <w:rFonts w:ascii="仿宋" w:hAnsi="仿宋" w:eastAsia="仿宋" w:cs="宋体"/>
          <w:kern w:val="0"/>
        </w:rPr>
      </w:pPr>
      <w:r>
        <w:rPr>
          <w:rFonts w:ascii="仿宋" w:hAnsi="仿宋" w:eastAsia="仿宋" w:cs="宋体"/>
          <w:kern w:val="0"/>
        </w:rPr>
        <w:t>实验教学队伍教风优良，治学严谨，勇于探索和创新</w:t>
      </w:r>
      <w:r>
        <w:rPr>
          <w:rFonts w:hint="eastAsia" w:ascii="仿宋" w:hAnsi="仿宋" w:eastAsia="仿宋" w:cs="宋体"/>
          <w:kern w:val="0"/>
        </w:rPr>
        <w:t>，</w:t>
      </w:r>
      <w:r>
        <w:rPr>
          <w:rFonts w:ascii="仿宋" w:hAnsi="仿宋" w:eastAsia="仿宋" w:cs="宋体"/>
          <w:kern w:val="0"/>
        </w:rPr>
        <w:t>教学科研创新能力强，</w:t>
      </w:r>
      <w:r>
        <w:rPr>
          <w:rFonts w:hint="eastAsia" w:ascii="仿宋" w:hAnsi="仿宋" w:eastAsia="仿宋" w:cs="宋体"/>
          <w:kern w:val="0"/>
        </w:rPr>
        <w:t>并能将科研成果应用于教学，对理论教学和实践教学都起到了很大的推动作用。</w:t>
      </w:r>
    </w:p>
    <w:p>
      <w:pPr>
        <w:spacing w:line="360" w:lineRule="auto"/>
        <w:ind w:firstLine="480" w:firstLineChars="200"/>
        <w:rPr>
          <w:rFonts w:ascii="仿宋" w:hAnsi="仿宋" w:eastAsia="仿宋" w:cs="宋体"/>
          <w:kern w:val="0"/>
        </w:rPr>
      </w:pPr>
      <w:r>
        <w:rPr>
          <w:rFonts w:hint="eastAsia" w:ascii="仿宋" w:hAnsi="仿宋" w:eastAsia="仿宋" w:cs="宋体"/>
          <w:kern w:val="0"/>
        </w:rPr>
        <w:t>实验中心设主任</w:t>
      </w:r>
      <w:r>
        <w:rPr>
          <w:rFonts w:ascii="仿宋" w:hAnsi="仿宋" w:eastAsia="仿宋" w:cs="宋体"/>
          <w:kern w:val="0"/>
        </w:rPr>
        <w:t>1</w:t>
      </w:r>
      <w:r>
        <w:rPr>
          <w:rFonts w:hint="eastAsia" w:ascii="仿宋" w:hAnsi="仿宋" w:eastAsia="仿宋" w:cs="宋体"/>
          <w:kern w:val="0"/>
        </w:rPr>
        <w:t>名，专职固定教师8人，兼职教师29人。实验队伍中，具有高级职称的人员所占比例为46.2</w:t>
      </w:r>
      <w:r>
        <w:rPr>
          <w:rFonts w:ascii="仿宋" w:hAnsi="仿宋" w:eastAsia="仿宋" w:cs="宋体"/>
          <w:kern w:val="0"/>
        </w:rPr>
        <w:t>%</w:t>
      </w:r>
      <w:r>
        <w:rPr>
          <w:rFonts w:hint="eastAsia" w:ascii="仿宋" w:hAnsi="仿宋" w:eastAsia="仿宋" w:cs="宋体"/>
          <w:kern w:val="0"/>
        </w:rPr>
        <w:t>，具有博士学位的人员所占比例为61.9</w:t>
      </w:r>
      <w:r>
        <w:rPr>
          <w:rFonts w:ascii="仿宋" w:hAnsi="仿宋" w:eastAsia="仿宋" w:cs="宋体"/>
          <w:kern w:val="0"/>
        </w:rPr>
        <w:t>%</w:t>
      </w:r>
      <w:r>
        <w:rPr>
          <w:rFonts w:hint="eastAsia" w:ascii="仿宋" w:hAnsi="仿宋" w:eastAsia="仿宋" w:cs="宋体"/>
          <w:kern w:val="0"/>
        </w:rPr>
        <w:t>。</w:t>
      </w:r>
    </w:p>
    <w:p>
      <w:pPr>
        <w:spacing w:line="360" w:lineRule="auto"/>
        <w:ind w:firstLine="480" w:firstLineChars="200"/>
        <w:rPr>
          <w:rFonts w:ascii="仿宋" w:hAnsi="仿宋" w:eastAsia="仿宋" w:cs="宋体"/>
          <w:kern w:val="0"/>
        </w:rPr>
      </w:pPr>
      <w:r>
        <w:rPr>
          <w:rFonts w:hint="eastAsia" w:ascii="仿宋" w:hAnsi="仿宋" w:eastAsia="仿宋" w:cs="宋体"/>
          <w:kern w:val="0"/>
        </w:rPr>
        <w:t>专、兼职教师职责明确，专职固定教师负责实验室安全运行、实验教学改革、创新实验项目开发、教学与科研保障、仪器设备管理、中心信息化建设等工作，同时承担本科理论和实验教学工作。兼职教师从事理论教学，承担着部分实验教学任务和创新实验。</w:t>
      </w:r>
    </w:p>
    <w:p>
      <w:pPr>
        <w:spacing w:line="360" w:lineRule="auto"/>
        <w:ind w:firstLine="560" w:firstLineChars="200"/>
        <w:rPr>
          <w:rFonts w:ascii="楷体" w:hAnsi="楷体" w:eastAsia="楷体" w:cs="仿宋_GB2312"/>
          <w:sz w:val="28"/>
          <w:szCs w:val="28"/>
        </w:rPr>
      </w:pPr>
      <w:r>
        <w:rPr>
          <w:rFonts w:hint="eastAsia" w:ascii="楷体" w:hAnsi="楷体" w:eastAsia="楷体" w:cs="仿宋_GB2312"/>
          <w:sz w:val="28"/>
          <w:szCs w:val="28"/>
        </w:rPr>
        <w:t>（二）队伍建设的举措与取得的成绩等。</w:t>
      </w:r>
    </w:p>
    <w:p>
      <w:pPr>
        <w:widowControl/>
        <w:topLinePunct/>
        <w:spacing w:line="360" w:lineRule="auto"/>
        <w:ind w:firstLine="480" w:firstLineChars="200"/>
        <w:outlineLvl w:val="0"/>
        <w:rPr>
          <w:rFonts w:ascii="仿宋" w:hAnsi="仿宋" w:eastAsia="仿宋"/>
        </w:rPr>
      </w:pPr>
      <w:r>
        <w:rPr>
          <w:rFonts w:hint="eastAsia" w:ascii="仿宋" w:hAnsi="仿宋" w:eastAsia="仿宋" w:cs="宋体"/>
          <w:kern w:val="0"/>
        </w:rPr>
        <w:t>1、为提高教师实践能力，中心鼓励教师个人制定锻炼计划。通过引进与自主培养相结合的方法，加强实验教师队伍的建设，</w:t>
      </w:r>
      <w:r>
        <w:rPr>
          <w:rFonts w:hint="eastAsia" w:ascii="仿宋" w:hAnsi="仿宋" w:eastAsia="仿宋"/>
        </w:rPr>
        <w:t>建立一支结构合理、稳定的实验技术队伍。</w:t>
      </w:r>
    </w:p>
    <w:p>
      <w:pPr>
        <w:widowControl/>
        <w:topLinePunct/>
        <w:spacing w:line="360" w:lineRule="auto"/>
        <w:ind w:firstLine="480" w:firstLineChars="200"/>
        <w:outlineLvl w:val="0"/>
        <w:rPr>
          <w:rFonts w:ascii="仿宋" w:hAnsi="仿宋" w:eastAsia="仿宋" w:cs="宋体"/>
          <w:kern w:val="0"/>
        </w:rPr>
      </w:pPr>
      <w:r>
        <w:rPr>
          <w:rFonts w:hint="eastAsia" w:ascii="仿宋" w:hAnsi="仿宋" w:eastAsia="仿宋" w:cs="宋体"/>
          <w:kern w:val="0"/>
        </w:rPr>
        <w:t xml:space="preserve">2、对急需的高水平人才，加大引进的力度，并为其创造良好的工作条件。2021年引进博士1名；同时，在现有专业教师中选拔、培养、聘请一批学科、学术带头人、技术骨干充实实验队伍，提高和调整“双师型”教师的比例和结构。  </w:t>
      </w:r>
    </w:p>
    <w:p>
      <w:pPr>
        <w:widowControl/>
        <w:topLinePunct/>
        <w:spacing w:line="360" w:lineRule="auto"/>
        <w:ind w:firstLine="480" w:firstLineChars="200"/>
        <w:outlineLvl w:val="0"/>
        <w:rPr>
          <w:rFonts w:ascii="仿宋" w:hAnsi="仿宋" w:eastAsia="仿宋" w:cs="宋体"/>
          <w:kern w:val="0"/>
        </w:rPr>
      </w:pPr>
      <w:r>
        <w:rPr>
          <w:rFonts w:hint="eastAsia" w:ascii="仿宋" w:hAnsi="仿宋" w:eastAsia="仿宋" w:cs="宋体"/>
          <w:kern w:val="0"/>
        </w:rPr>
        <w:t>3、实验室建设与管理人员在实验室建设中取得的突出贡献和取得的突出建设成果，在教师的考核和职称评审方面，更加重视教师工程实践水平与成果评价。加大了教师对于横向课题参与评价的权重。同时，将教师为社会的服务情况列入考核要求。</w:t>
      </w:r>
    </w:p>
    <w:p>
      <w:pPr>
        <w:widowControl/>
        <w:topLinePunct/>
        <w:spacing w:line="360" w:lineRule="auto"/>
        <w:ind w:firstLine="480" w:firstLineChars="200"/>
        <w:outlineLvl w:val="0"/>
        <w:rPr>
          <w:rFonts w:ascii="仿宋" w:hAnsi="仿宋" w:eastAsia="仿宋" w:cs="宋体"/>
          <w:kern w:val="0"/>
        </w:rPr>
      </w:pPr>
      <w:r>
        <w:rPr>
          <w:rFonts w:hint="eastAsia" w:ascii="仿宋" w:hAnsi="仿宋" w:eastAsia="仿宋" w:cs="宋体"/>
          <w:kern w:val="0"/>
        </w:rPr>
        <w:t xml:space="preserve">4、制订实验技术人员的培训计划和进修计划，按“双师型”的标准，紧密围绕工程实践，校企结合，使教师培训制度化。 </w:t>
      </w:r>
    </w:p>
    <w:p>
      <w:pPr>
        <w:pStyle w:val="3"/>
        <w:snapToGrid w:val="0"/>
        <w:spacing w:after="0" w:line="360" w:lineRule="auto"/>
        <w:ind w:firstLine="480" w:firstLineChars="200"/>
        <w:rPr>
          <w:rFonts w:ascii="仿宋" w:hAnsi="仿宋" w:eastAsia="仿宋" w:cs="仿宋_GB2312"/>
          <w:sz w:val="28"/>
          <w:szCs w:val="28"/>
        </w:rPr>
      </w:pPr>
      <w:r>
        <w:rPr>
          <w:rFonts w:hint="eastAsia" w:ascii="仿宋" w:hAnsi="仿宋" w:eastAsia="仿宋" w:cs="宋体"/>
          <w:kern w:val="0"/>
          <w:sz w:val="24"/>
        </w:rPr>
        <w:t>5、采用送出去培训、请进来讲座的办法，让实验教学人员了解最新实验技术和实验手段。实验中心教师</w:t>
      </w:r>
      <w:r>
        <w:rPr>
          <w:rFonts w:ascii="仿宋" w:hAnsi="仿宋" w:eastAsia="仿宋" w:cs="宋体"/>
          <w:kern w:val="0"/>
          <w:sz w:val="24"/>
        </w:rPr>
        <w:t>广泛参与国内外同行交流</w:t>
      </w:r>
      <w:r>
        <w:rPr>
          <w:rFonts w:hint="eastAsia" w:ascii="仿宋" w:hAnsi="仿宋" w:eastAsia="仿宋" w:cs="宋体"/>
          <w:kern w:val="0"/>
          <w:sz w:val="24"/>
        </w:rPr>
        <w:t>，与清华大学、天津大学等著名国内高校及澳大利亚皇家墨尔本理工学院、新南威尔士大学、新加坡国立大学、南洋理工大学等国外高校保持长期的合作关系。与多个设计院、建筑公司、霍尼韦尔、西门子等公司保持长期的技术交流。</w:t>
      </w:r>
    </w:p>
    <w:p>
      <w:pPr>
        <w:spacing w:line="360" w:lineRule="auto"/>
        <w:ind w:firstLine="560" w:firstLineChars="200"/>
        <w:rPr>
          <w:rFonts w:ascii="黑体" w:hAnsi="黑体" w:eastAsia="黑体" w:cs="仿宋_GB2312"/>
          <w:sz w:val="28"/>
          <w:szCs w:val="28"/>
        </w:rPr>
      </w:pPr>
      <w:r>
        <w:rPr>
          <w:rFonts w:hint="eastAsia" w:ascii="黑体" w:hAnsi="黑体" w:eastAsia="黑体" w:cs="仿宋_GB2312"/>
          <w:sz w:val="28"/>
          <w:szCs w:val="28"/>
        </w:rPr>
        <w:t>三、教学改革与科学研究</w:t>
      </w:r>
    </w:p>
    <w:p>
      <w:pPr>
        <w:spacing w:line="360" w:lineRule="auto"/>
        <w:ind w:firstLine="560" w:firstLineChars="200"/>
        <w:rPr>
          <w:rFonts w:ascii="楷体" w:hAnsi="楷体" w:eastAsia="楷体" w:cs="仿宋_GB2312"/>
          <w:sz w:val="28"/>
          <w:szCs w:val="28"/>
        </w:rPr>
      </w:pPr>
      <w:r>
        <w:rPr>
          <w:rFonts w:hint="eastAsia" w:ascii="楷体" w:hAnsi="楷体" w:eastAsia="楷体" w:cs="仿宋_GB2312"/>
          <w:sz w:val="28"/>
          <w:szCs w:val="28"/>
        </w:rPr>
        <w:t>（一）教学改革立项、进展、完成等情况。</w:t>
      </w:r>
    </w:p>
    <w:p>
      <w:pPr>
        <w:spacing w:line="360" w:lineRule="auto"/>
        <w:ind w:firstLine="482"/>
        <w:rPr>
          <w:rFonts w:ascii="仿宋" w:hAnsi="仿宋" w:eastAsia="仿宋" w:cs="仿宋_GB2312"/>
        </w:rPr>
      </w:pPr>
      <w:r>
        <w:rPr>
          <w:rFonts w:hint="eastAsia" w:ascii="仿宋" w:hAnsi="仿宋" w:eastAsia="仿宋" w:cs="仿宋_GB2312"/>
        </w:rPr>
        <w:t>实验中心人员</w:t>
      </w:r>
      <w:r>
        <w:rPr>
          <w:rFonts w:hint="eastAsia" w:ascii="仿宋" w:hAnsi="仿宋" w:eastAsia="仿宋"/>
          <w:shd w:val="clear" w:color="auto" w:fill="FFFFFF"/>
        </w:rPr>
        <w:t>杨国庆副教授主持的“‘融合创新’驱动下建筑智能化应用人才培养模式研究与实践”教学改革项目荣获天津市教学成果二等奖（2022）</w:t>
      </w:r>
      <w:r>
        <w:rPr>
          <w:rFonts w:hint="eastAsia" w:ascii="仿宋" w:hAnsi="仿宋" w:eastAsia="仿宋" w:cs="仿宋_GB2312"/>
        </w:rPr>
        <w:t>；获批校级一流建设课程3项；校级教学成果一等奖1项；校级青年教师基本功竞赛一等奖1项，多媒体竞赛二等奖1项，思政课程优秀奖1项；建筑电气与智能化教学指导委员会优秀毕业设计21项，校级优秀毕业设计12项，校级优秀毕业设计指导教师3人；校级教改重点项目3项，一般项目1项。</w:t>
      </w:r>
    </w:p>
    <w:p>
      <w:pPr>
        <w:spacing w:line="360" w:lineRule="auto"/>
        <w:ind w:firstLine="560" w:firstLineChars="200"/>
        <w:rPr>
          <w:rFonts w:ascii="楷体" w:hAnsi="楷体" w:eastAsia="楷体" w:cs="仿宋_GB2312"/>
          <w:sz w:val="28"/>
          <w:szCs w:val="28"/>
        </w:rPr>
      </w:pPr>
      <w:r>
        <w:rPr>
          <w:rFonts w:hint="eastAsia" w:ascii="楷体" w:hAnsi="楷体" w:eastAsia="楷体" w:cs="仿宋_GB2312"/>
          <w:sz w:val="28"/>
          <w:szCs w:val="28"/>
        </w:rPr>
        <w:t>（二）科学研究等情况。</w:t>
      </w:r>
    </w:p>
    <w:p>
      <w:pPr>
        <w:spacing w:line="360" w:lineRule="auto"/>
        <w:ind w:firstLine="480" w:firstLineChars="200"/>
        <w:rPr>
          <w:rFonts w:ascii="仿宋" w:hAnsi="仿宋" w:eastAsia="仿宋" w:cs="仿宋_GB2312"/>
        </w:rPr>
      </w:pPr>
      <w:r>
        <w:rPr>
          <w:rFonts w:hint="eastAsia" w:ascii="仿宋" w:hAnsi="仿宋" w:eastAsia="仿宋"/>
        </w:rPr>
        <w:t>中心成员发挥科研优势，2022年获批国家级课题立项1项，省部级课题立项3项，立项横向课题4项；发表论文9篇，其中S</w:t>
      </w:r>
      <w:r>
        <w:rPr>
          <w:rFonts w:ascii="仿宋" w:hAnsi="仿宋" w:eastAsia="仿宋"/>
        </w:rPr>
        <w:t>CI</w:t>
      </w:r>
      <w:r>
        <w:rPr>
          <w:rFonts w:hint="eastAsia" w:ascii="仿宋" w:hAnsi="仿宋" w:eastAsia="仿宋"/>
        </w:rPr>
        <w:t>期刊一区论文1篇，三区3篇，四区1篇，EI1篇，CSCD3篇；授权实用新型专利5件，授权软件著作权15件。</w:t>
      </w:r>
    </w:p>
    <w:p>
      <w:pPr>
        <w:spacing w:line="360" w:lineRule="auto"/>
        <w:ind w:firstLine="560" w:firstLineChars="200"/>
        <w:rPr>
          <w:rFonts w:ascii="黑体" w:hAnsi="黑体" w:eastAsia="黑体" w:cs="仿宋_GB2312"/>
          <w:sz w:val="28"/>
          <w:szCs w:val="28"/>
        </w:rPr>
      </w:pPr>
      <w:r>
        <w:rPr>
          <w:rFonts w:hint="eastAsia" w:ascii="黑体" w:hAnsi="黑体" w:eastAsia="黑体" w:cs="仿宋_GB2312"/>
          <w:sz w:val="28"/>
          <w:szCs w:val="28"/>
        </w:rPr>
        <w:t>四、信息化建设、开放运行和示范辐射</w:t>
      </w:r>
    </w:p>
    <w:p>
      <w:pPr>
        <w:spacing w:line="360" w:lineRule="auto"/>
        <w:ind w:firstLine="560" w:firstLineChars="200"/>
        <w:rPr>
          <w:rFonts w:ascii="楷体" w:hAnsi="楷体" w:eastAsia="楷体" w:cs="仿宋_GB2312"/>
          <w:sz w:val="28"/>
          <w:szCs w:val="28"/>
        </w:rPr>
      </w:pPr>
      <w:r>
        <w:rPr>
          <w:rFonts w:hint="eastAsia" w:ascii="楷体" w:hAnsi="楷体" w:eastAsia="楷体" w:cs="仿宋_GB2312"/>
          <w:sz w:val="28"/>
          <w:szCs w:val="28"/>
        </w:rPr>
        <w:t>（一）信息化资源、平台建设，人员信息化能力提升等情况。</w:t>
      </w:r>
    </w:p>
    <w:p>
      <w:pPr>
        <w:widowControl/>
        <w:spacing w:line="360" w:lineRule="auto"/>
        <w:ind w:firstLine="480" w:firstLineChars="200"/>
        <w:rPr>
          <w:rFonts w:ascii="仿宋" w:hAnsi="仿宋" w:eastAsia="仿宋" w:cs="宋体"/>
          <w:kern w:val="0"/>
          <w:szCs w:val="22"/>
        </w:rPr>
      </w:pPr>
      <w:r>
        <w:rPr>
          <w:rFonts w:hint="eastAsia" w:ascii="仿宋" w:hAnsi="仿宋" w:eastAsia="仿宋" w:cs="宋体"/>
          <w:kern w:val="0"/>
          <w:szCs w:val="22"/>
        </w:rPr>
        <w:t>实验教学中心建有较为丰富的网络实验教学资源，能满足我校学生的实验教学，另外还依托学校网络教学系统和精品课程网，实验教学中心还建立了教学资源平台，极大地丰富了实验教学网络资源，主要包括以下内容：开设课程和项目、教学大纲、多媒体课件、中心设备、师资队伍、规章制度、实验室功能介绍、精品课程、习题、仿真实验、网络答疑、数字化课程。</w:t>
      </w:r>
    </w:p>
    <w:p>
      <w:pPr>
        <w:widowControl/>
        <w:spacing w:line="360" w:lineRule="auto"/>
        <w:ind w:firstLine="480" w:firstLineChars="200"/>
        <w:rPr>
          <w:rFonts w:ascii="仿宋" w:hAnsi="仿宋" w:eastAsia="仿宋" w:cs="宋体"/>
          <w:kern w:val="0"/>
        </w:rPr>
      </w:pPr>
      <w:r>
        <w:rPr>
          <w:rFonts w:hint="eastAsia" w:ascii="仿宋" w:hAnsi="仿宋" w:eastAsia="仿宋" w:cs="宋体"/>
          <w:kern w:val="0"/>
          <w:szCs w:val="22"/>
        </w:rPr>
        <w:t>实验教学中心建有较为丰富的网络实验教学资源，能满足我校学生的实验教学，</w:t>
      </w:r>
      <w:r>
        <w:rPr>
          <w:rFonts w:hint="eastAsia" w:ascii="仿宋" w:hAnsi="仿宋" w:eastAsia="仿宋" w:cs="宋体"/>
          <w:kern w:val="0"/>
        </w:rPr>
        <w:t>具有的独立网站，依然完成实验教学中心介绍和宣传、信息发布、教学成果展示等功能。</w:t>
      </w:r>
      <w:r>
        <w:rPr>
          <w:rFonts w:hint="eastAsia" w:ascii="仿宋" w:hAnsi="仿宋" w:eastAsia="仿宋" w:cs="宋体"/>
          <w:kern w:val="0"/>
          <w:szCs w:val="22"/>
        </w:rPr>
        <w:t>疫情期间，实验中心教师依托学校网络教学平台，继续扩大开发在线仿真实验项目，以满足特殊时期的实验教学需要。</w:t>
      </w:r>
    </w:p>
    <w:p>
      <w:pPr>
        <w:spacing w:line="440" w:lineRule="exact"/>
        <w:ind w:firstLine="480" w:firstLineChars="200"/>
        <w:rPr>
          <w:rFonts w:ascii="仿宋" w:hAnsi="仿宋" w:eastAsia="仿宋" w:cs="宋体"/>
          <w:kern w:val="0"/>
        </w:rPr>
      </w:pPr>
      <w:r>
        <w:rPr>
          <w:rFonts w:hint="eastAsia" w:ascii="仿宋" w:hAnsi="仿宋" w:eastAsia="仿宋" w:cs="宋体"/>
          <w:kern w:val="0"/>
          <w:szCs w:val="22"/>
        </w:rPr>
        <w:t>2022年实验教学中心在原有的网络实验教学资源基础上，以学校网络教学平台（学习通）为依托，开发新的实践教学模式，建立了一门以实践为主，内容突出趣味性、实践性的课程</w:t>
      </w:r>
      <w:r>
        <w:rPr>
          <w:rFonts w:hint="eastAsia" w:ascii="仿宋" w:hAnsi="仿宋" w:eastAsia="仿宋"/>
        </w:rPr>
        <w:t>《趣味电子制作》。教师将该门课程设置为项目形式，每个项目分为两部分完成，分别为线上仿真操作和线下实际操作。线上操作时，教师提前建设好课程，学生通过学习通平台进行电路原理的自学，完成电路功能分析学习，并使用Proteus进行仿真电路搭建。线下操作时，学生到实验室动手完成实际元件的选择和电路的连接，并解决仿真操作与实践操作之间存在的差距问题。</w:t>
      </w:r>
      <w:r>
        <w:rPr>
          <w:rFonts w:hint="eastAsia" w:ascii="仿宋" w:hAnsi="仿宋" w:eastAsia="仿宋" w:cs="宋体"/>
          <w:kern w:val="0"/>
          <w:szCs w:val="22"/>
        </w:rPr>
        <w:t>通过课程的学习，学生可以为今后从事电子设计竞赛、机器人竞赛、挑战杯等课外科技活动，打下理论和实践基础。</w:t>
      </w:r>
    </w:p>
    <w:p>
      <w:pPr>
        <w:widowControl/>
        <w:spacing w:line="360" w:lineRule="auto"/>
        <w:ind w:firstLine="480" w:firstLineChars="200"/>
        <w:rPr>
          <w:rFonts w:ascii="仿宋" w:hAnsi="仿宋" w:eastAsia="仿宋" w:cs="宋体"/>
          <w:kern w:val="0"/>
        </w:rPr>
      </w:pPr>
      <w:r>
        <w:rPr>
          <w:rFonts w:hint="eastAsia" w:ascii="仿宋" w:hAnsi="仿宋" w:eastAsia="仿宋" w:cs="宋体"/>
          <w:kern w:val="0"/>
        </w:rPr>
        <w:t xml:space="preserve">实验教学中心建有独立的网站，主要实现以下功能： </w:t>
      </w:r>
    </w:p>
    <w:p>
      <w:pPr>
        <w:widowControl/>
        <w:spacing w:line="360" w:lineRule="auto"/>
        <w:ind w:firstLine="480" w:firstLineChars="200"/>
        <w:rPr>
          <w:rFonts w:ascii="仿宋" w:hAnsi="仿宋" w:eastAsia="仿宋" w:cs="宋体"/>
          <w:kern w:val="0"/>
        </w:rPr>
      </w:pPr>
      <w:r>
        <w:rPr>
          <w:rFonts w:hint="eastAsia" w:ascii="仿宋" w:hAnsi="仿宋" w:eastAsia="仿宋" w:cs="宋体"/>
          <w:kern w:val="0"/>
        </w:rPr>
        <w:t>1、实验教学中心介绍和宣传</w:t>
      </w:r>
    </w:p>
    <w:p>
      <w:pPr>
        <w:widowControl/>
        <w:spacing w:line="360" w:lineRule="auto"/>
        <w:ind w:firstLine="480" w:firstLineChars="200"/>
        <w:rPr>
          <w:rFonts w:ascii="仿宋" w:hAnsi="仿宋" w:eastAsia="仿宋" w:cs="宋体"/>
          <w:kern w:val="0"/>
        </w:rPr>
      </w:pPr>
      <w:r>
        <w:rPr>
          <w:rFonts w:hint="eastAsia" w:ascii="仿宋" w:hAnsi="仿宋" w:eastAsia="仿宋" w:cs="宋体"/>
          <w:kern w:val="0"/>
        </w:rPr>
        <w:t>主要包括实验教学中心的总体概况、实验教学条件、实验师资队伍、体制与管理、仪器设备环境和特色及发展规划等信息。</w:t>
      </w:r>
    </w:p>
    <w:p>
      <w:pPr>
        <w:widowControl/>
        <w:spacing w:line="360" w:lineRule="auto"/>
        <w:ind w:firstLine="480" w:firstLineChars="200"/>
        <w:rPr>
          <w:rFonts w:ascii="仿宋" w:hAnsi="仿宋" w:eastAsia="仿宋" w:cs="宋体"/>
          <w:kern w:val="0"/>
        </w:rPr>
      </w:pPr>
      <w:r>
        <w:rPr>
          <w:rFonts w:hint="eastAsia" w:ascii="仿宋" w:hAnsi="仿宋" w:eastAsia="仿宋" w:cs="宋体"/>
          <w:kern w:val="0"/>
        </w:rPr>
        <w:t>2、信息发布</w:t>
      </w:r>
    </w:p>
    <w:p>
      <w:pPr>
        <w:widowControl/>
        <w:spacing w:line="360" w:lineRule="auto"/>
        <w:ind w:firstLine="480" w:firstLineChars="200"/>
        <w:rPr>
          <w:rFonts w:ascii="仿宋" w:hAnsi="仿宋" w:eastAsia="仿宋" w:cs="宋体"/>
          <w:kern w:val="0"/>
        </w:rPr>
      </w:pPr>
      <w:r>
        <w:rPr>
          <w:rFonts w:hint="eastAsia" w:ascii="仿宋" w:hAnsi="仿宋" w:eastAsia="仿宋" w:cs="宋体"/>
          <w:kern w:val="0"/>
        </w:rPr>
        <w:t xml:space="preserve">发布实验教学中心的教学、大赛、考证等通知公告以及实验教学相关新闻和规章制度等信息。 </w:t>
      </w:r>
    </w:p>
    <w:p>
      <w:pPr>
        <w:widowControl/>
        <w:spacing w:line="360" w:lineRule="auto"/>
        <w:ind w:firstLine="480" w:firstLineChars="200"/>
        <w:rPr>
          <w:rFonts w:ascii="仿宋" w:hAnsi="仿宋" w:eastAsia="仿宋" w:cs="宋体"/>
          <w:kern w:val="0"/>
        </w:rPr>
      </w:pPr>
      <w:r>
        <w:rPr>
          <w:rFonts w:hint="eastAsia" w:ascii="仿宋" w:hAnsi="仿宋" w:eastAsia="仿宋" w:cs="宋体"/>
          <w:kern w:val="0"/>
        </w:rPr>
        <w:t>3、教学成果展示</w:t>
      </w:r>
    </w:p>
    <w:p>
      <w:pPr>
        <w:widowControl/>
        <w:spacing w:line="360" w:lineRule="auto"/>
        <w:ind w:firstLine="480" w:firstLineChars="200"/>
        <w:rPr>
          <w:rFonts w:ascii="仿宋" w:hAnsi="仿宋" w:eastAsia="仿宋" w:cs="宋体"/>
          <w:kern w:val="0"/>
        </w:rPr>
      </w:pPr>
      <w:r>
        <w:rPr>
          <w:rFonts w:hint="eastAsia" w:ascii="仿宋" w:hAnsi="仿宋" w:eastAsia="仿宋" w:cs="宋体"/>
          <w:kern w:val="0"/>
        </w:rPr>
        <w:t>发布教学改革项目、实验教学成果、实验教学改革论文、实验教材、大赛、学生获奖情况等教学成果信息。</w:t>
      </w:r>
    </w:p>
    <w:p>
      <w:pPr>
        <w:widowControl/>
        <w:spacing w:line="360" w:lineRule="auto"/>
        <w:ind w:firstLine="480" w:firstLineChars="200"/>
        <w:rPr>
          <w:rFonts w:ascii="仿宋" w:hAnsi="仿宋" w:eastAsia="仿宋" w:cs="宋体"/>
          <w:kern w:val="0"/>
        </w:rPr>
      </w:pPr>
      <w:r>
        <w:rPr>
          <w:rFonts w:hint="eastAsia" w:ascii="仿宋" w:hAnsi="仿宋" w:eastAsia="仿宋" w:cs="宋体"/>
          <w:kern w:val="0"/>
        </w:rPr>
        <w:t>4、其它资源</w:t>
      </w:r>
    </w:p>
    <w:p>
      <w:pPr>
        <w:spacing w:line="360" w:lineRule="auto"/>
        <w:ind w:firstLine="480" w:firstLineChars="200"/>
        <w:rPr>
          <w:rFonts w:ascii="仿宋" w:hAnsi="仿宋" w:eastAsia="仿宋" w:cs="宋体"/>
          <w:kern w:val="0"/>
        </w:rPr>
      </w:pPr>
      <w:r>
        <w:rPr>
          <w:rFonts w:hint="eastAsia" w:ascii="仿宋" w:hAnsi="仿宋" w:eastAsia="仿宋" w:cs="宋体"/>
          <w:kern w:val="0"/>
        </w:rPr>
        <w:t>主要包括实验中心自建实验教学资源、网络实验教学资源等。</w:t>
      </w:r>
    </w:p>
    <w:p>
      <w:pPr>
        <w:widowControl/>
        <w:spacing w:line="360" w:lineRule="auto"/>
        <w:ind w:firstLine="480" w:firstLineChars="200"/>
        <w:rPr>
          <w:rFonts w:ascii="仿宋" w:hAnsi="仿宋" w:eastAsia="仿宋" w:cs="宋体"/>
          <w:kern w:val="0"/>
        </w:rPr>
      </w:pPr>
      <w:r>
        <w:rPr>
          <w:rFonts w:hint="eastAsia" w:ascii="仿宋" w:hAnsi="仿宋" w:eastAsia="仿宋" w:cs="宋体"/>
          <w:kern w:val="0"/>
          <w:szCs w:val="22"/>
        </w:rPr>
        <w:t>受疫情影响，2022年实验教学中心除在原有的网络实验教学资源基础上，还依托学校网络教学平台（学习通），建立了多门在线实验教学课程，极大地丰富了实验教学网络资源，很好地完成了特殊时期的实验教学任务。在线实验教学的开展主要包括以下内容：在线课程建立、在线实验项目开发、多媒体课件制作、实验项目讲解视频录制、操作过程实时录制、网络答疑、在线提交实验结果等，对疫情期间的教学起到重要的作用。</w:t>
      </w:r>
    </w:p>
    <w:p>
      <w:pPr>
        <w:spacing w:line="360" w:lineRule="auto"/>
        <w:ind w:firstLine="560" w:firstLineChars="200"/>
        <w:rPr>
          <w:rFonts w:ascii="楷体" w:hAnsi="楷体" w:eastAsia="楷体" w:cs="仿宋_GB2312"/>
          <w:sz w:val="28"/>
          <w:szCs w:val="28"/>
        </w:rPr>
      </w:pPr>
      <w:r>
        <w:rPr>
          <w:rFonts w:hint="eastAsia" w:ascii="楷体" w:hAnsi="楷体" w:eastAsia="楷体" w:cs="仿宋_GB2312"/>
          <w:sz w:val="28"/>
          <w:szCs w:val="28"/>
        </w:rPr>
        <w:t>（二）开放运行、安全运行等情况。</w:t>
      </w:r>
    </w:p>
    <w:p>
      <w:pPr>
        <w:spacing w:line="360" w:lineRule="auto"/>
        <w:ind w:firstLine="480" w:firstLineChars="200"/>
        <w:rPr>
          <w:rFonts w:ascii="仿宋" w:hAnsi="仿宋" w:eastAsia="仿宋" w:cs="仿宋_GB2312"/>
        </w:rPr>
      </w:pPr>
      <w:r>
        <w:rPr>
          <w:rFonts w:hint="eastAsia" w:ascii="仿宋" w:hAnsi="仿宋" w:eastAsia="仿宋" w:cs="宋体"/>
          <w:kern w:val="0"/>
        </w:rPr>
        <w:t>致力于充分发挥实验中心的资源优势。完善实验中心开放管理制度，面向开展创新与科研实验的学生全面开放，利用开放管理群实现管理信息有效沟通。所有实验室工作日全部对外开放，并制定了严格的开放运行管理流程，做到“开放前项目审核、开放中监督管理、开放后成效归档”的全过程把控。</w:t>
      </w:r>
    </w:p>
    <w:p>
      <w:pPr>
        <w:spacing w:line="360" w:lineRule="auto"/>
        <w:ind w:firstLine="480" w:firstLineChars="200"/>
        <w:rPr>
          <w:rFonts w:ascii="仿宋" w:hAnsi="仿宋" w:eastAsia="仿宋" w:cs="仿宋_GB2312"/>
        </w:rPr>
      </w:pPr>
      <w:r>
        <w:rPr>
          <w:rFonts w:hint="eastAsia" w:ascii="仿宋" w:hAnsi="仿宋" w:eastAsia="仿宋" w:cs="仿宋_GB2312"/>
        </w:rPr>
        <w:t>实验中心在每个教学班级进入实验课堂之前，均会进行安全教育；每天实验室负责人进行其负责实验室的安全检查；每双周实验中心主任进行所有实验室的安全检查。</w:t>
      </w:r>
    </w:p>
    <w:p>
      <w:pPr>
        <w:spacing w:line="360" w:lineRule="auto"/>
        <w:ind w:firstLine="482"/>
      </w:pPr>
      <w:r>
        <w:rPr>
          <w:rFonts w:hint="eastAsia" w:ascii="仿宋" w:hAnsi="仿宋" w:eastAsia="仿宋"/>
          <w:shd w:val="clear" w:color="auto" w:fill="FFFFFF"/>
        </w:rPr>
        <w:t>在2022年中，实验中心仍然继续注意保证实验室用电安全，定期进行安全隐患排查和安全检查。除此之外，疫情期间，考虑到电学专业实验设备的使用和维护特点，示范中心配备了紫外线消毒灯，教师按需定期对使用中的实验室进行消杀，以确保人员和设备安全。实验室配备了免洗酒精凝露，学生进入实验室前需使用免洗酒精凝露进行手部消毒，且学生进入实验中心必须佩戴口罩。为提醒学生在复课后也不能放松警惕，实验中心特别制作了实验安全和防疫安全的调查问卷，并要求全部学生在进入实验室前完成安全问卷的学习。</w:t>
      </w:r>
    </w:p>
    <w:p>
      <w:pPr>
        <w:spacing w:line="360" w:lineRule="auto"/>
        <w:ind w:firstLine="480" w:firstLineChars="200"/>
        <w:rPr>
          <w:rFonts w:ascii="仿宋" w:hAnsi="仿宋" w:eastAsia="仿宋" w:cs="仿宋_GB2312"/>
        </w:rPr>
      </w:pPr>
      <w:r>
        <w:rPr>
          <w:rFonts w:hint="eastAsia" w:ascii="仿宋" w:hAnsi="仿宋" w:eastAsia="仿宋" w:cs="仿宋_GB2312"/>
        </w:rPr>
        <w:t>在全面安全教育和安全检查的基础上，实验中心2022年实现了全年的安全运行。</w:t>
      </w:r>
    </w:p>
    <w:p>
      <w:pPr>
        <w:spacing w:line="360" w:lineRule="auto"/>
        <w:ind w:firstLine="560" w:firstLineChars="200"/>
        <w:rPr>
          <w:rFonts w:ascii="楷体" w:hAnsi="楷体" w:eastAsia="楷体" w:cs="仿宋_GB2312"/>
          <w:sz w:val="28"/>
          <w:szCs w:val="28"/>
        </w:rPr>
      </w:pPr>
      <w:r>
        <w:rPr>
          <w:rFonts w:hint="eastAsia" w:ascii="楷体" w:hAnsi="楷体" w:eastAsia="楷体" w:cs="仿宋_GB2312"/>
          <w:sz w:val="28"/>
          <w:szCs w:val="28"/>
        </w:rPr>
        <w:t>（三）对外交流合作、发挥示范引领、支持中西部高校实验教学改革等情况。</w:t>
      </w:r>
    </w:p>
    <w:p>
      <w:pPr>
        <w:spacing w:line="360" w:lineRule="auto"/>
        <w:ind w:firstLine="480" w:firstLineChars="200"/>
        <w:rPr>
          <w:rFonts w:ascii="仿宋" w:hAnsi="仿宋" w:eastAsia="仿宋"/>
          <w:shd w:val="clear" w:color="auto" w:fill="FFFFFF"/>
        </w:rPr>
      </w:pPr>
      <w:r>
        <w:rPr>
          <w:rFonts w:hint="eastAsia" w:ascii="仿宋" w:hAnsi="仿宋" w:eastAsia="仿宋"/>
          <w:shd w:val="clear" w:color="auto" w:fill="FFFFFF"/>
        </w:rPr>
        <w:t>1、2022年2月10日，实验中心王首彬教授一行走访了天津市信息安全产业集群、动力电池产业集群、汽车产业集群、绿色石化产业集群，就“创新链、产业链、供应链、人才链和资金链‘五链’协同，创新智能，集群发展”展开调研和校企合作。</w:t>
      </w:r>
    </w:p>
    <w:p>
      <w:pPr>
        <w:spacing w:line="480" w:lineRule="auto"/>
        <w:ind w:firstLine="480" w:firstLineChars="200"/>
        <w:jc w:val="center"/>
        <w:rPr>
          <w:rFonts w:ascii="仿宋" w:hAnsi="仿宋" w:eastAsia="仿宋"/>
          <w:shd w:val="clear" w:color="auto" w:fill="FFFFFF"/>
        </w:rPr>
      </w:pPr>
      <w:r>
        <w:rPr>
          <w:rFonts w:ascii="仿宋" w:hAnsi="仿宋" w:eastAsia="仿宋"/>
          <w:shd w:val="clear" w:color="auto" w:fill="FFFFFF"/>
        </w:rPr>
        <w:drawing>
          <wp:inline distT="0" distB="0" distL="0" distR="0">
            <wp:extent cx="3252470" cy="2439035"/>
            <wp:effectExtent l="0" t="0" r="0" b="0"/>
            <wp:docPr id="6" name="图片 6" descr="C:\Users\ThinkPad\AppData\Local\Temp\WeChat Files\6a3d82d8c7ddc93fcd655a7e093cf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ThinkPad\AppData\Local\Temp\WeChat Files\6a3d82d8c7ddc93fcd655a7e093cfc5.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254167" cy="2440324"/>
                    </a:xfrm>
                    <a:prstGeom prst="rect">
                      <a:avLst/>
                    </a:prstGeom>
                    <a:noFill/>
                    <a:ln>
                      <a:noFill/>
                    </a:ln>
                  </pic:spPr>
                </pic:pic>
              </a:graphicData>
            </a:graphic>
          </wp:inline>
        </w:drawing>
      </w:r>
    </w:p>
    <w:p>
      <w:pPr>
        <w:spacing w:line="480" w:lineRule="auto"/>
        <w:ind w:firstLine="480" w:firstLineChars="200"/>
        <w:jc w:val="center"/>
        <w:rPr>
          <w:rFonts w:ascii="仿宋" w:hAnsi="仿宋" w:eastAsia="仿宋"/>
          <w:shd w:val="clear" w:color="auto" w:fill="FFFFFF"/>
        </w:rPr>
      </w:pPr>
      <w:r>
        <w:rPr>
          <w:rFonts w:ascii="仿宋" w:hAnsi="仿宋" w:eastAsia="仿宋"/>
          <w:shd w:val="clear" w:color="auto" w:fill="FFFFFF"/>
        </w:rPr>
        <w:drawing>
          <wp:inline distT="0" distB="0" distL="0" distR="0">
            <wp:extent cx="3263900" cy="2447290"/>
            <wp:effectExtent l="0" t="0" r="0" b="0"/>
            <wp:docPr id="7" name="图片 7" descr="C:\Users\ThinkPad\AppData\Local\Temp\WeChat Files\7a28e68735094a731a5b4d3a7993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ThinkPad\AppData\Local\Temp\WeChat Files\7a28e68735094a731a5b4d3a799326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264120" cy="2447788"/>
                    </a:xfrm>
                    <a:prstGeom prst="rect">
                      <a:avLst/>
                    </a:prstGeom>
                    <a:noFill/>
                    <a:ln>
                      <a:noFill/>
                    </a:ln>
                  </pic:spPr>
                </pic:pic>
              </a:graphicData>
            </a:graphic>
          </wp:inline>
        </w:drawing>
      </w:r>
    </w:p>
    <w:p>
      <w:pPr>
        <w:spacing w:line="480" w:lineRule="auto"/>
        <w:ind w:firstLine="480" w:firstLineChars="200"/>
        <w:jc w:val="center"/>
        <w:rPr>
          <w:rFonts w:ascii="仿宋" w:hAnsi="仿宋" w:eastAsia="仿宋"/>
          <w:shd w:val="clear" w:color="auto" w:fill="FFFFFF"/>
        </w:rPr>
      </w:pPr>
      <w:r>
        <w:rPr>
          <w:rFonts w:ascii="仿宋" w:hAnsi="仿宋" w:eastAsia="仿宋"/>
          <w:shd w:val="clear" w:color="auto" w:fill="FFFFFF"/>
        </w:rPr>
        <w:drawing>
          <wp:inline distT="0" distB="0" distL="0" distR="0">
            <wp:extent cx="3682365" cy="2084705"/>
            <wp:effectExtent l="0" t="0" r="0" b="0"/>
            <wp:docPr id="8" name="图片 8" descr="C:\Users\ThinkPad\AppData\Local\Temp\WeChat Files\8624282b222a22d39a17f8c3073bd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ThinkPad\AppData\Local\Temp\WeChat Files\8624282b222a22d39a17f8c3073bd2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683867" cy="2085825"/>
                    </a:xfrm>
                    <a:prstGeom prst="rect">
                      <a:avLst/>
                    </a:prstGeom>
                    <a:noFill/>
                    <a:ln>
                      <a:noFill/>
                    </a:ln>
                  </pic:spPr>
                </pic:pic>
              </a:graphicData>
            </a:graphic>
          </wp:inline>
        </w:drawing>
      </w:r>
    </w:p>
    <w:p>
      <w:pPr>
        <w:spacing w:line="360" w:lineRule="auto"/>
        <w:ind w:firstLine="480" w:firstLineChars="200"/>
        <w:rPr>
          <w:rFonts w:hint="eastAsia" w:ascii="仿宋" w:hAnsi="仿宋" w:eastAsia="仿宋"/>
          <w:shd w:val="clear" w:color="auto" w:fill="FFFFFF"/>
        </w:rPr>
      </w:pPr>
    </w:p>
    <w:p>
      <w:pPr>
        <w:spacing w:line="360" w:lineRule="auto"/>
        <w:ind w:firstLine="480" w:firstLineChars="200"/>
        <w:rPr>
          <w:rFonts w:ascii="仿宋" w:hAnsi="仿宋" w:eastAsia="仿宋"/>
        </w:rPr>
      </w:pPr>
      <w:r>
        <w:rPr>
          <w:rFonts w:hint="eastAsia" w:ascii="仿宋" w:hAnsi="仿宋" w:eastAsia="仿宋"/>
          <w:shd w:val="clear" w:color="auto" w:fill="FFFFFF"/>
        </w:rPr>
        <w:t>2、</w:t>
      </w:r>
      <w:r>
        <w:rPr>
          <w:rFonts w:hint="eastAsia" w:ascii="仿宋" w:hAnsi="仿宋" w:eastAsia="仿宋"/>
        </w:rPr>
        <w:t>2022年5月1日，我校王首彬教授参观中央储备粮天津东丽直属库的粮食仓储项目，并与技术人员探讨技术问题，为企业提供智慧工地解决方案。</w:t>
      </w:r>
    </w:p>
    <w:p>
      <w:pPr>
        <w:spacing w:before="163" w:beforeLines="50" w:after="163" w:afterLines="50"/>
        <w:ind w:firstLine="480" w:firstLineChars="200"/>
        <w:jc w:val="center"/>
        <w:rPr>
          <w:rFonts w:ascii="黑体" w:hAnsi="黑体" w:eastAsia="黑体" w:cs="仿宋_GB2312"/>
        </w:rPr>
      </w:pPr>
      <w:r>
        <w:rPr>
          <w:rFonts w:hint="eastAsia" w:ascii="黑体" w:hAnsi="黑体" w:eastAsia="黑体" w:cs="仿宋_GB2312"/>
        </w:rPr>
        <w:drawing>
          <wp:inline distT="0" distB="0" distL="114300" distR="114300">
            <wp:extent cx="3227070" cy="2404110"/>
            <wp:effectExtent l="0" t="0" r="0" b="0"/>
            <wp:docPr id="1" name="图片 1" descr="微信图片_2023060113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0601134710"/>
                    <pic:cNvPicPr>
                      <a:picLocks noChangeAspect="1"/>
                    </pic:cNvPicPr>
                  </pic:nvPicPr>
                  <pic:blipFill>
                    <a:blip r:embed="rId7"/>
                    <a:srcRect t="32691" b="32918"/>
                    <a:stretch>
                      <a:fillRect/>
                    </a:stretch>
                  </pic:blipFill>
                  <pic:spPr>
                    <a:xfrm>
                      <a:off x="0" y="0"/>
                      <a:ext cx="3229849" cy="2406211"/>
                    </a:xfrm>
                    <a:prstGeom prst="rect">
                      <a:avLst/>
                    </a:prstGeom>
                  </pic:spPr>
                </pic:pic>
              </a:graphicData>
            </a:graphic>
          </wp:inline>
        </w:drawing>
      </w:r>
    </w:p>
    <w:p>
      <w:pPr>
        <w:spacing w:before="163" w:beforeLines="50" w:after="163" w:afterLines="50"/>
        <w:ind w:firstLine="480" w:firstLineChars="200"/>
        <w:jc w:val="center"/>
        <w:rPr>
          <w:rFonts w:ascii="黑体" w:hAnsi="黑体" w:eastAsia="黑体" w:cs="仿宋_GB2312"/>
        </w:rPr>
      </w:pPr>
      <w:r>
        <w:rPr>
          <w:rFonts w:ascii="黑体" w:hAnsi="黑体" w:eastAsia="黑体" w:cs="仿宋_GB2312"/>
        </w:rPr>
        <w:drawing>
          <wp:inline distT="0" distB="0" distL="0" distR="0">
            <wp:extent cx="3777615" cy="2131060"/>
            <wp:effectExtent l="0" t="0" r="0" b="0"/>
            <wp:docPr id="2" name="图片 2" descr="C:\Users\ThinkPad\AppData\Local\Temp\WeChat Files\8d048b92946fb92a522fce62b85b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ThinkPad\AppData\Local\Temp\WeChat Files\8d048b92946fb92a522fce62b85b1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777186" cy="2131287"/>
                    </a:xfrm>
                    <a:prstGeom prst="rect">
                      <a:avLst/>
                    </a:prstGeom>
                    <a:noFill/>
                    <a:ln>
                      <a:noFill/>
                    </a:ln>
                  </pic:spPr>
                </pic:pic>
              </a:graphicData>
            </a:graphic>
          </wp:inline>
        </w:drawing>
      </w:r>
    </w:p>
    <w:p>
      <w:pPr>
        <w:spacing w:before="163" w:beforeLines="50" w:after="163" w:afterLines="50"/>
        <w:ind w:firstLine="480" w:firstLineChars="200"/>
        <w:jc w:val="center"/>
        <w:rPr>
          <w:rFonts w:ascii="仿宋" w:hAnsi="仿宋" w:eastAsia="仿宋"/>
          <w:shd w:val="clear" w:color="auto" w:fill="FFFFFF"/>
        </w:rPr>
      </w:pPr>
      <w:r>
        <w:rPr>
          <w:rFonts w:ascii="黑体" w:hAnsi="黑体" w:eastAsia="黑体" w:cs="仿宋_GB2312"/>
        </w:rPr>
        <w:drawing>
          <wp:inline distT="0" distB="0" distL="0" distR="0">
            <wp:extent cx="3798570" cy="2143125"/>
            <wp:effectExtent l="0" t="0" r="0" b="0"/>
            <wp:docPr id="4" name="图片 4" descr="C:\Users\ThinkPad\AppData\Local\Temp\WeChat Files\8d048b92946fb92a522fce62b85b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ThinkPad\AppData\Local\Temp\WeChat Files\8d048b92946fb92a522fce62b85b1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799571" cy="2143918"/>
                    </a:xfrm>
                    <a:prstGeom prst="rect">
                      <a:avLst/>
                    </a:prstGeom>
                    <a:noFill/>
                    <a:ln>
                      <a:noFill/>
                    </a:ln>
                  </pic:spPr>
                </pic:pic>
              </a:graphicData>
            </a:graphic>
          </wp:inline>
        </w:drawing>
      </w:r>
    </w:p>
    <w:p>
      <w:pPr>
        <w:spacing w:line="360" w:lineRule="auto"/>
        <w:ind w:firstLine="560" w:firstLineChars="200"/>
        <w:rPr>
          <w:rFonts w:ascii="黑体" w:hAnsi="黑体" w:eastAsia="黑体" w:cs="仿宋_GB2312"/>
          <w:sz w:val="28"/>
          <w:szCs w:val="28"/>
        </w:rPr>
      </w:pPr>
      <w:r>
        <w:rPr>
          <w:rFonts w:hint="eastAsia" w:ascii="黑体" w:hAnsi="黑体" w:eastAsia="黑体" w:cs="仿宋_GB2312"/>
          <w:sz w:val="28"/>
          <w:szCs w:val="28"/>
        </w:rPr>
        <w:t>五、示范中心大事记</w:t>
      </w:r>
    </w:p>
    <w:p>
      <w:pPr>
        <w:spacing w:line="360" w:lineRule="auto"/>
        <w:ind w:firstLine="482"/>
        <w:rPr>
          <w:rFonts w:ascii="仿宋" w:hAnsi="仿宋" w:eastAsia="仿宋"/>
          <w:shd w:val="clear" w:color="auto" w:fill="FFFFFF"/>
        </w:rPr>
      </w:pPr>
      <w:r>
        <w:rPr>
          <w:rFonts w:hint="eastAsia" w:ascii="仿宋" w:hAnsi="仿宋" w:eastAsia="仿宋"/>
          <w:shd w:val="clear" w:color="auto" w:fill="FFFFFF"/>
        </w:rPr>
        <w:t>1、“电气工程及其自动化”和“建筑电气与智能化”专业获批天津市一流本科建设专业。</w:t>
      </w:r>
    </w:p>
    <w:p>
      <w:pPr>
        <w:spacing w:line="360" w:lineRule="auto"/>
        <w:ind w:firstLine="482"/>
        <w:rPr>
          <w:rFonts w:ascii="仿宋" w:hAnsi="仿宋" w:eastAsia="仿宋"/>
          <w:shd w:val="clear" w:color="auto" w:fill="FFFFFF"/>
        </w:rPr>
      </w:pPr>
      <w:r>
        <w:rPr>
          <w:rFonts w:hint="eastAsia" w:ascii="仿宋" w:hAnsi="仿宋" w:eastAsia="仿宋"/>
          <w:shd w:val="clear" w:color="auto" w:fill="FFFFFF"/>
        </w:rPr>
        <w:t>2、杨国庆副教授主持的“‘融合创新’驱动下建筑智能化应用人才培养模式研究与实践”教学改革项目荣获天津市教学成果二等奖（2022）</w:t>
      </w:r>
    </w:p>
    <w:p>
      <w:pPr>
        <w:spacing w:line="360" w:lineRule="auto"/>
        <w:ind w:firstLine="482"/>
        <w:jc w:val="center"/>
        <w:rPr>
          <w:rFonts w:ascii="仿宋" w:hAnsi="仿宋" w:eastAsia="仿宋"/>
          <w:shd w:val="clear" w:color="auto" w:fill="FFFFFF"/>
        </w:rPr>
      </w:pPr>
      <w:r>
        <w:rPr>
          <w:rFonts w:ascii="仿宋" w:hAnsi="仿宋" w:eastAsia="仿宋"/>
          <w:shd w:val="clear" w:color="auto" w:fill="FFFFFF"/>
        </w:rPr>
        <w:drawing>
          <wp:inline distT="0" distB="0" distL="0" distR="0">
            <wp:extent cx="4091305" cy="2880360"/>
            <wp:effectExtent l="0" t="0" r="0" b="0"/>
            <wp:docPr id="9" name="图片 9" descr="E:\天津市教学成果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天津市教学成果奖.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090852" cy="2880408"/>
                    </a:xfrm>
                    <a:prstGeom prst="rect">
                      <a:avLst/>
                    </a:prstGeom>
                    <a:noFill/>
                    <a:ln>
                      <a:noFill/>
                    </a:ln>
                  </pic:spPr>
                </pic:pic>
              </a:graphicData>
            </a:graphic>
          </wp:inline>
        </w:drawing>
      </w:r>
    </w:p>
    <w:p>
      <w:pPr>
        <w:spacing w:line="360" w:lineRule="auto"/>
        <w:ind w:firstLine="482"/>
        <w:rPr>
          <w:rFonts w:ascii="仿宋" w:hAnsi="仿宋" w:eastAsia="仿宋"/>
          <w:shd w:val="clear" w:color="auto" w:fill="FFFFFF"/>
        </w:rPr>
      </w:pPr>
    </w:p>
    <w:p>
      <w:pPr>
        <w:spacing w:line="360" w:lineRule="auto"/>
        <w:ind w:firstLine="480" w:firstLineChars="200"/>
        <w:rPr>
          <w:rFonts w:ascii="仿宋" w:hAnsi="仿宋" w:eastAsia="仿宋"/>
          <w:kern w:val="0"/>
        </w:rPr>
      </w:pPr>
      <w:r>
        <w:rPr>
          <w:rFonts w:hint="eastAsia" w:ascii="仿宋" w:hAnsi="仿宋" w:eastAsia="仿宋" w:cs="仿宋_GB2312"/>
        </w:rPr>
        <w:t>3、2022年3月，在实验中心进行了</w:t>
      </w:r>
      <w:r>
        <w:rPr>
          <w:rFonts w:hint="eastAsia" w:ascii="仿宋" w:hAnsi="仿宋" w:eastAsia="仿宋"/>
        </w:rPr>
        <w:t>由天津城建大学</w:t>
      </w:r>
      <w:r>
        <w:rPr>
          <w:rFonts w:hint="eastAsia" w:ascii="仿宋" w:hAnsi="仿宋" w:eastAsia="仿宋"/>
          <w:kern w:val="0"/>
        </w:rPr>
        <w:t>校团委主办，控制与机械工程学院</w:t>
      </w:r>
      <w:r>
        <w:rPr>
          <w:rFonts w:hint="eastAsia" w:ascii="仿宋" w:hAnsi="仿宋" w:eastAsia="仿宋"/>
        </w:rPr>
        <w:t>承办举办的 “电</w:t>
      </w:r>
      <w:r>
        <w:rPr>
          <w:rFonts w:ascii="仿宋" w:hAnsi="仿宋" w:eastAsia="仿宋"/>
          <w:sz w:val="21"/>
          <w:szCs w:val="21"/>
        </w:rPr>
        <w:t>子设计创新实践大赛</w:t>
      </w:r>
      <w:r>
        <w:rPr>
          <w:rFonts w:hint="eastAsia" w:ascii="仿宋" w:hAnsi="仿宋" w:eastAsia="仿宋"/>
        </w:rPr>
        <w:t>”。</w:t>
      </w:r>
      <w:r>
        <w:rPr>
          <w:rFonts w:hint="eastAsia" w:ascii="仿宋" w:hAnsi="仿宋" w:eastAsia="仿宋"/>
          <w:kern w:val="0"/>
        </w:rPr>
        <w:t>大赛经初赛作品征集、作品初评，从72组参赛作品中，选出24组优秀作品进入决赛。本次竞赛作品的形式以实物形式提交，现场演示说明作品的设计创意、设计过程、计算机技术应用等,并由评审组进行提问，当场评定成绩。最终决出一等奖3组，二等奖5组，三等奖8组，优秀奖12组。</w:t>
      </w:r>
    </w:p>
    <w:p>
      <w:pPr>
        <w:spacing w:line="360" w:lineRule="auto"/>
        <w:ind w:firstLine="640" w:firstLineChars="200"/>
        <w:jc w:val="center"/>
        <w:rPr>
          <w:rFonts w:ascii="仿宋_GB2312" w:hAnsi="宋体" w:eastAsia="仿宋_GB2312"/>
          <w:kern w:val="0"/>
          <w:sz w:val="32"/>
          <w:szCs w:val="32"/>
        </w:rPr>
      </w:pPr>
      <w:r>
        <w:rPr>
          <w:rFonts w:ascii="仿宋_GB2312" w:hAnsi="宋体" w:eastAsia="仿宋_GB2312"/>
          <w:kern w:val="0"/>
          <w:sz w:val="32"/>
          <w:szCs w:val="32"/>
        </w:rPr>
        <w:drawing>
          <wp:inline distT="0" distB="0" distL="0" distR="0">
            <wp:extent cx="4022090" cy="3016885"/>
            <wp:effectExtent l="0" t="0" r="0" b="0"/>
            <wp:docPr id="10" name="图片 10" descr="C:\Users\ThinkPad\Desktop\实验中心总结\新建文件夹\微信图片_20221013135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ThinkPad\Desktop\实验中心总结\新建文件夹\微信图片_202210131350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023111" cy="3017536"/>
                    </a:xfrm>
                    <a:prstGeom prst="rect">
                      <a:avLst/>
                    </a:prstGeom>
                    <a:noFill/>
                    <a:ln>
                      <a:noFill/>
                    </a:ln>
                  </pic:spPr>
                </pic:pic>
              </a:graphicData>
            </a:graphic>
          </wp:inline>
        </w:drawing>
      </w:r>
    </w:p>
    <w:p>
      <w:pPr>
        <w:spacing w:line="360" w:lineRule="auto"/>
        <w:ind w:firstLine="480" w:firstLineChars="200"/>
        <w:rPr>
          <w:rFonts w:ascii="仿宋" w:hAnsi="仿宋" w:eastAsia="仿宋"/>
        </w:rPr>
      </w:pPr>
      <w:r>
        <w:rPr>
          <w:rFonts w:hint="eastAsia" w:ascii="仿宋" w:hAnsi="仿宋" w:eastAsia="仿宋"/>
        </w:rPr>
        <w:t>4、</w:t>
      </w:r>
      <w:r>
        <w:rPr>
          <w:rFonts w:hint="eastAsia" w:ascii="仿宋" w:hAnsi="仿宋" w:eastAsia="仿宋"/>
          <w:kern w:val="0"/>
        </w:rPr>
        <w:t>2022年1月由天津城建大学校团委主办，控制与机械工程学院承办的第三届电子产品装配与设计技能大赛决赛圆满落幕。参赛学生为控制与机械工程学院、计算机与信息工程学院、能源与安全工程学院、环境与市政工程学院、经济与管理学院等十余个专业、132组学生，涵盖了18级-21级的本科生，经初赛选拔共有28组作品进入决赛。因疫情原因，大赛在线上举行。</w:t>
      </w:r>
      <w:r>
        <w:rPr>
          <w:rFonts w:hint="eastAsia" w:ascii="仿宋" w:hAnsi="仿宋" w:eastAsia="仿宋"/>
        </w:rPr>
        <w:t>利用腾讯会议，采用视频汇报、评委提问、队员答辩的方式，由评委即时评定成绩。经过三个多小时的激烈角逐，最终评选出一等奖3组，二等奖5组，三等奖7组，优秀奖12组。</w:t>
      </w:r>
    </w:p>
    <w:p>
      <w:pPr>
        <w:spacing w:line="360" w:lineRule="auto"/>
        <w:ind w:firstLine="480" w:firstLineChars="200"/>
        <w:jc w:val="center"/>
        <w:rPr>
          <w:rFonts w:ascii="仿宋" w:hAnsi="仿宋" w:eastAsia="仿宋"/>
        </w:rPr>
      </w:pPr>
      <w:r>
        <w:drawing>
          <wp:inline distT="0" distB="0" distL="0" distR="0">
            <wp:extent cx="3593465" cy="243522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2"/>
                    <a:stretch>
                      <a:fillRect/>
                    </a:stretch>
                  </pic:blipFill>
                  <pic:spPr>
                    <a:xfrm>
                      <a:off x="0" y="0"/>
                      <a:ext cx="3596983" cy="2437585"/>
                    </a:xfrm>
                    <a:prstGeom prst="rect">
                      <a:avLst/>
                    </a:prstGeom>
                  </pic:spPr>
                </pic:pic>
              </a:graphicData>
            </a:graphic>
          </wp:inline>
        </w:drawing>
      </w:r>
    </w:p>
    <w:p>
      <w:pPr>
        <w:widowControl/>
        <w:spacing w:before="100" w:beforeAutospacing="1" w:after="100" w:afterAutospacing="1" w:line="360" w:lineRule="atLeast"/>
        <w:ind w:firstLine="480" w:firstLineChars="200"/>
        <w:jc w:val="center"/>
        <w:rPr>
          <w:rFonts w:ascii="仿宋" w:hAnsi="仿宋" w:eastAsia="仿宋"/>
        </w:rPr>
      </w:pPr>
      <w:r>
        <w:rPr>
          <w:rFonts w:ascii="仿宋" w:hAnsi="仿宋" w:eastAsia="仿宋"/>
        </w:rPr>
        <w:t xml:space="preserve"> </w:t>
      </w:r>
      <w:r>
        <w:rPr>
          <w:rFonts w:ascii="仿宋" w:hAnsi="仿宋" w:eastAsia="仿宋"/>
        </w:rPr>
        <w:drawing>
          <wp:inline distT="0" distB="0" distL="0" distR="0">
            <wp:extent cx="3762375" cy="2148205"/>
            <wp:effectExtent l="0" t="0" r="0" b="0"/>
            <wp:docPr id="14" name="图片 14" descr="C:\Users\ThinkPad\AppData\Local\Temp\WeChat Files\f8ce7c665082bc76816b5f25ba0f3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ThinkPad\AppData\Local\Temp\WeChat Files\f8ce7c665082bc76816b5f25ba0f3a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764764" cy="2149865"/>
                    </a:xfrm>
                    <a:prstGeom prst="rect">
                      <a:avLst/>
                    </a:prstGeom>
                    <a:noFill/>
                    <a:ln>
                      <a:noFill/>
                    </a:ln>
                  </pic:spPr>
                </pic:pic>
              </a:graphicData>
            </a:graphic>
          </wp:inline>
        </w:drawing>
      </w:r>
    </w:p>
    <w:p>
      <w:pPr>
        <w:spacing w:line="360" w:lineRule="auto"/>
        <w:ind w:firstLine="480" w:firstLineChars="200"/>
        <w:rPr>
          <w:rFonts w:ascii="仿宋" w:hAnsi="仿宋" w:eastAsia="仿宋"/>
          <w:kern w:val="0"/>
        </w:rPr>
      </w:pPr>
      <w:r>
        <w:rPr>
          <w:rFonts w:hint="eastAsia" w:ascii="仿宋" w:hAnsi="仿宋" w:eastAsia="仿宋" w:cs="仿宋_GB2312"/>
        </w:rPr>
        <w:t>5、2022年3月，在实验中心进行了</w:t>
      </w:r>
      <w:r>
        <w:rPr>
          <w:rFonts w:hint="eastAsia" w:ascii="仿宋" w:hAnsi="仿宋" w:eastAsia="仿宋"/>
        </w:rPr>
        <w:t>由天津城建大学</w:t>
      </w:r>
      <w:r>
        <w:rPr>
          <w:rFonts w:hint="eastAsia" w:ascii="仿宋" w:hAnsi="仿宋" w:eastAsia="仿宋"/>
          <w:kern w:val="0"/>
        </w:rPr>
        <w:t>校团委主办，控制与机械工程学院</w:t>
      </w:r>
      <w:r>
        <w:rPr>
          <w:rFonts w:hint="eastAsia" w:ascii="仿宋" w:hAnsi="仿宋" w:eastAsia="仿宋"/>
        </w:rPr>
        <w:t>承办举办的 “建筑CAD/BIM设计大赛”。</w:t>
      </w:r>
      <w:r>
        <w:rPr>
          <w:rFonts w:hint="eastAsia" w:ascii="仿宋" w:hAnsi="仿宋" w:eastAsia="仿宋"/>
          <w:kern w:val="0"/>
        </w:rPr>
        <w:t>大赛经初赛作品征集、作品初评，从68组参赛作品中，选出16组优秀作品进入决赛。本次竞赛作品的形式以实物形式提交，现场演示说明作品的设计创意、设计过程、计算机技术应用等,并由评审组进行提问，当场评定成绩。最终决出一等奖3组，二等奖5组，三等奖8组。</w:t>
      </w:r>
    </w:p>
    <w:p>
      <w:pPr>
        <w:spacing w:line="360" w:lineRule="auto"/>
        <w:ind w:firstLine="480" w:firstLineChars="200"/>
        <w:jc w:val="center"/>
        <w:rPr>
          <w:rFonts w:ascii="仿宋" w:hAnsi="仿宋" w:eastAsia="仿宋"/>
          <w:kern w:val="0"/>
        </w:rPr>
      </w:pPr>
      <w:r>
        <w:rPr>
          <w:rFonts w:ascii="仿宋" w:hAnsi="仿宋" w:eastAsia="仿宋"/>
          <w:kern w:val="0"/>
        </w:rPr>
        <w:drawing>
          <wp:inline distT="0" distB="0" distL="0" distR="0">
            <wp:extent cx="4019550" cy="2009775"/>
            <wp:effectExtent l="0" t="0" r="0" b="0"/>
            <wp:docPr id="21" name="图片 21" descr="C:\Users\ThinkPad\Desktop\实验中心总结\新建文件夹\4--决赛答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ThinkPad\Desktop\实验中心总结\新建文件夹\4--决赛答辩.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022446" cy="2011223"/>
                    </a:xfrm>
                    <a:prstGeom prst="rect">
                      <a:avLst/>
                    </a:prstGeom>
                    <a:noFill/>
                    <a:ln>
                      <a:noFill/>
                    </a:ln>
                  </pic:spPr>
                </pic:pic>
              </a:graphicData>
            </a:graphic>
          </wp:inline>
        </w:drawing>
      </w:r>
    </w:p>
    <w:p>
      <w:pPr>
        <w:spacing w:line="360" w:lineRule="auto"/>
        <w:ind w:firstLine="480" w:firstLineChars="200"/>
        <w:jc w:val="center"/>
        <w:rPr>
          <w:rFonts w:ascii="仿宋" w:hAnsi="仿宋" w:eastAsia="仿宋"/>
          <w:kern w:val="0"/>
        </w:rPr>
      </w:pPr>
      <w:r>
        <w:rPr>
          <w:rFonts w:ascii="仿宋" w:hAnsi="仿宋" w:eastAsia="仿宋"/>
          <w:kern w:val="0"/>
        </w:rPr>
        <w:drawing>
          <wp:inline distT="0" distB="0" distL="0" distR="0">
            <wp:extent cx="4057650" cy="3042285"/>
            <wp:effectExtent l="0" t="0" r="0" b="0"/>
            <wp:docPr id="22" name="图片 22" descr="C:\Users\ThinkPad\Desktop\实验中心总结\新建文件夹\3af49d6fc726224efe058aef9c5e9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ThinkPad\Desktop\实验中心总结\新建文件夹\3af49d6fc726224efe058aef9c5e9f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058228" cy="3042911"/>
                    </a:xfrm>
                    <a:prstGeom prst="rect">
                      <a:avLst/>
                    </a:prstGeom>
                    <a:noFill/>
                    <a:ln>
                      <a:noFill/>
                    </a:ln>
                  </pic:spPr>
                </pic:pic>
              </a:graphicData>
            </a:graphic>
          </wp:inline>
        </w:drawing>
      </w:r>
    </w:p>
    <w:p>
      <w:pPr>
        <w:ind w:firstLine="560" w:firstLineChars="200"/>
        <w:rPr>
          <w:rFonts w:ascii="黑体" w:hAnsi="黑体" w:eastAsia="黑体" w:cs="仿宋_GB2312"/>
          <w:sz w:val="28"/>
          <w:szCs w:val="28"/>
        </w:rPr>
      </w:pPr>
    </w:p>
    <w:p>
      <w:pPr>
        <w:ind w:firstLine="560" w:firstLineChars="200"/>
        <w:rPr>
          <w:rFonts w:ascii="仿宋" w:hAnsi="仿宋" w:eastAsia="仿宋"/>
        </w:rPr>
      </w:pPr>
      <w:r>
        <w:rPr>
          <w:rFonts w:hint="eastAsia" w:ascii="黑体" w:hAnsi="黑体" w:eastAsia="黑体" w:cs="仿宋_GB2312"/>
          <w:sz w:val="28"/>
          <w:szCs w:val="28"/>
        </w:rPr>
        <w:t>六、示范中心存在的主要问题</w:t>
      </w:r>
    </w:p>
    <w:p>
      <w:pPr>
        <w:widowControl/>
        <w:wordWrap w:val="0"/>
        <w:topLinePunct/>
        <w:spacing w:line="360" w:lineRule="auto"/>
        <w:ind w:firstLine="480" w:firstLineChars="200"/>
        <w:outlineLvl w:val="0"/>
        <w:rPr>
          <w:rFonts w:ascii="仿宋" w:hAnsi="仿宋" w:eastAsia="仿宋"/>
        </w:rPr>
      </w:pPr>
      <w:r>
        <w:rPr>
          <w:rFonts w:hint="eastAsia" w:ascii="仿宋" w:hAnsi="仿宋" w:eastAsia="仿宋"/>
        </w:rPr>
        <w:t>1、教师的实践教学能力与社会不断变化的需求不相符。</w:t>
      </w:r>
    </w:p>
    <w:p>
      <w:pPr>
        <w:widowControl/>
        <w:wordWrap w:val="0"/>
        <w:topLinePunct/>
        <w:spacing w:line="360" w:lineRule="auto"/>
        <w:ind w:firstLine="480" w:firstLineChars="200"/>
        <w:outlineLvl w:val="0"/>
        <w:rPr>
          <w:rFonts w:ascii="仿宋" w:hAnsi="仿宋" w:eastAsia="仿宋"/>
        </w:rPr>
      </w:pPr>
      <w:r>
        <w:rPr>
          <w:rFonts w:hint="eastAsia" w:ascii="仿宋" w:hAnsi="仿宋" w:eastAsia="仿宋"/>
        </w:rPr>
        <w:t>教师作为学生实践教学的主要引导者，其实践教学能力直接影响实验中心实践教学的有效开展。</w:t>
      </w:r>
    </w:p>
    <w:p>
      <w:pPr>
        <w:widowControl/>
        <w:wordWrap w:val="0"/>
        <w:topLinePunct/>
        <w:spacing w:line="360" w:lineRule="auto"/>
        <w:ind w:firstLine="480" w:firstLineChars="200"/>
        <w:outlineLvl w:val="0"/>
        <w:rPr>
          <w:rFonts w:ascii="仿宋" w:hAnsi="仿宋" w:eastAsia="仿宋"/>
        </w:rPr>
      </w:pPr>
      <w:r>
        <w:rPr>
          <w:rFonts w:hint="eastAsia" w:ascii="仿宋" w:hAnsi="仿宋" w:eastAsia="仿宋"/>
        </w:rPr>
        <w:t>2、实践教学经费紧张，实验器材、设备不足。</w:t>
      </w:r>
    </w:p>
    <w:p>
      <w:pPr>
        <w:widowControl/>
        <w:wordWrap w:val="0"/>
        <w:topLinePunct/>
        <w:spacing w:line="360" w:lineRule="auto"/>
        <w:ind w:firstLine="480" w:firstLineChars="200"/>
        <w:outlineLvl w:val="0"/>
        <w:rPr>
          <w:rFonts w:ascii="仿宋" w:hAnsi="仿宋" w:eastAsia="仿宋"/>
        </w:rPr>
      </w:pPr>
      <w:r>
        <w:rPr>
          <w:rFonts w:hint="eastAsia" w:ascii="仿宋" w:hAnsi="仿宋" w:eastAsia="仿宋"/>
        </w:rPr>
        <w:t>实验中心的实践教学包括教学计划内的实践活动和大学生创业实践。前者帮助学生强化和理解专业课知识，包括实验、认识实习、生产实习、课程设计、毕业实习、毕业设计等。后者指科技竞赛、创业计划书大赛、创业实践竞赛等。这些实践活动的开展需要一定的经费支持，然而高校教育经费不足，导致学校内的实验器材、设备不足，缺少实践场所。</w:t>
      </w:r>
    </w:p>
    <w:p>
      <w:pPr>
        <w:ind w:firstLine="560" w:firstLineChars="200"/>
        <w:rPr>
          <w:rFonts w:ascii="黑体" w:hAnsi="黑体" w:eastAsia="黑体" w:cs="仿宋_GB2312"/>
          <w:sz w:val="28"/>
          <w:szCs w:val="28"/>
        </w:rPr>
      </w:pPr>
      <w:r>
        <w:rPr>
          <w:rFonts w:hint="eastAsia" w:ascii="黑体" w:hAnsi="黑体" w:eastAsia="黑体" w:cs="仿宋_GB2312"/>
          <w:sz w:val="28"/>
          <w:szCs w:val="28"/>
        </w:rPr>
        <w:t>七、</w:t>
      </w:r>
      <w:bookmarkStart w:id="0" w:name="OLE_LINK53"/>
      <w:bookmarkStart w:id="1" w:name="OLE_LINK59"/>
      <w:bookmarkStart w:id="2" w:name="OLE_LINK58"/>
      <w:bookmarkStart w:id="3" w:name="OLE_LINK89"/>
      <w:bookmarkStart w:id="4" w:name="OLE_LINK50"/>
      <w:bookmarkStart w:id="5" w:name="OLE_LINK102"/>
      <w:bookmarkStart w:id="6" w:name="OLE_LINK78"/>
      <w:bookmarkStart w:id="7" w:name="OLE_LINK72"/>
      <w:bookmarkStart w:id="8" w:name="OLE_LINK85"/>
      <w:bookmarkStart w:id="9" w:name="OLE_LINK100"/>
      <w:bookmarkStart w:id="10" w:name="OLE_LINK86"/>
      <w:bookmarkStart w:id="11" w:name="OLE_LINK90"/>
      <w:bookmarkStart w:id="12" w:name="OLE_LINK96"/>
      <w:bookmarkStart w:id="13" w:name="OLE_LINK73"/>
      <w:bookmarkStart w:id="14" w:name="OLE_LINK83"/>
      <w:bookmarkStart w:id="15" w:name="OLE_LINK54"/>
      <w:bookmarkStart w:id="16" w:name="OLE_LINK101"/>
      <w:bookmarkStart w:id="17" w:name="OLE_LINK71"/>
      <w:bookmarkStart w:id="18" w:name="OLE_LINK1"/>
      <w:bookmarkStart w:id="19" w:name="OLE_LINK99"/>
      <w:bookmarkStart w:id="20" w:name="OLE_LINK81"/>
      <w:bookmarkStart w:id="21" w:name="OLE_LINK5"/>
      <w:bookmarkStart w:id="22" w:name="OLE_LINK13"/>
      <w:bookmarkStart w:id="23" w:name="OLE_LINK80"/>
      <w:bookmarkStart w:id="24" w:name="OLE_LINK25"/>
      <w:bookmarkStart w:id="25" w:name="OLE_LINK88"/>
      <w:bookmarkStart w:id="26" w:name="OLE_LINK4"/>
      <w:bookmarkStart w:id="27" w:name="OLE_LINK64"/>
      <w:bookmarkStart w:id="28" w:name="OLE_LINK15"/>
      <w:bookmarkStart w:id="29" w:name="OLE_LINK2"/>
      <w:bookmarkStart w:id="30" w:name="OLE_LINK93"/>
      <w:bookmarkStart w:id="31" w:name="OLE_LINK70"/>
      <w:bookmarkStart w:id="32" w:name="OLE_LINK76"/>
      <w:bookmarkStart w:id="33" w:name="OLE_LINK77"/>
      <w:bookmarkStart w:id="34" w:name="OLE_LINK63"/>
      <w:bookmarkStart w:id="35" w:name="OLE_LINK41"/>
      <w:bookmarkStart w:id="36" w:name="OLE_LINK87"/>
      <w:bookmarkStart w:id="37" w:name="OLE_LINK67"/>
      <w:bookmarkStart w:id="38" w:name="OLE_LINK92"/>
      <w:bookmarkStart w:id="39" w:name="OLE_LINK103"/>
      <w:bookmarkStart w:id="40" w:name="OLE_LINK55"/>
      <w:bookmarkStart w:id="41" w:name="OLE_LINK94"/>
      <w:bookmarkStart w:id="42" w:name="OLE_LINK84"/>
      <w:bookmarkStart w:id="43" w:name="OLE_LINK97"/>
      <w:bookmarkStart w:id="44" w:name="OLE_LINK43"/>
      <w:bookmarkStart w:id="45" w:name="OLE_LINK10"/>
      <w:bookmarkStart w:id="46" w:name="OLE_LINK57"/>
      <w:bookmarkStart w:id="47" w:name="OLE_LINK17"/>
      <w:bookmarkStart w:id="48" w:name="OLE_LINK82"/>
      <w:bookmarkStart w:id="49" w:name="OLE_LINK37"/>
      <w:bookmarkStart w:id="50" w:name="OLE_LINK65"/>
      <w:bookmarkStart w:id="51" w:name="OLE_LINK45"/>
      <w:bookmarkStart w:id="52" w:name="OLE_LINK18"/>
      <w:bookmarkStart w:id="53" w:name="OLE_LINK36"/>
      <w:bookmarkStart w:id="54" w:name="OLE_LINK21"/>
      <w:bookmarkStart w:id="55" w:name="OLE_LINK3"/>
      <w:bookmarkStart w:id="56" w:name="OLE_LINK98"/>
      <w:bookmarkStart w:id="57" w:name="OLE_LINK49"/>
      <w:bookmarkStart w:id="58" w:name="OLE_LINK61"/>
      <w:bookmarkStart w:id="59" w:name="OLE_LINK52"/>
      <w:bookmarkStart w:id="60" w:name="OLE_LINK29"/>
      <w:bookmarkStart w:id="61" w:name="OLE_LINK7"/>
      <w:bookmarkStart w:id="62" w:name="OLE_LINK95"/>
      <w:bookmarkStart w:id="63" w:name="OLE_LINK22"/>
      <w:bookmarkStart w:id="64" w:name="OLE_LINK34"/>
      <w:bookmarkStart w:id="65" w:name="OLE_LINK6"/>
      <w:bookmarkStart w:id="66" w:name="OLE_LINK8"/>
      <w:bookmarkStart w:id="67" w:name="OLE_LINK14"/>
      <w:bookmarkStart w:id="68" w:name="OLE_LINK35"/>
      <w:bookmarkStart w:id="69" w:name="OLE_LINK91"/>
      <w:bookmarkStart w:id="70" w:name="OLE_LINK12"/>
      <w:bookmarkStart w:id="71" w:name="OLE_LINK27"/>
      <w:bookmarkStart w:id="72" w:name="OLE_LINK31"/>
      <w:bookmarkStart w:id="73" w:name="OLE_LINK74"/>
      <w:bookmarkStart w:id="74" w:name="OLE_LINK38"/>
      <w:bookmarkStart w:id="75" w:name="OLE_LINK9"/>
      <w:bookmarkStart w:id="76" w:name="OLE_LINK69"/>
      <w:bookmarkStart w:id="77" w:name="OLE_LINK30"/>
      <w:bookmarkStart w:id="78" w:name="OLE_LINK60"/>
      <w:bookmarkStart w:id="79" w:name="OLE_LINK46"/>
      <w:bookmarkStart w:id="80" w:name="OLE_LINK11"/>
      <w:bookmarkStart w:id="81" w:name="OLE_LINK28"/>
      <w:bookmarkStart w:id="82" w:name="OLE_LINK26"/>
      <w:bookmarkStart w:id="83" w:name="OLE_LINK68"/>
      <w:bookmarkStart w:id="84" w:name="OLE_LINK66"/>
      <w:bookmarkStart w:id="85" w:name="OLE_LINK48"/>
      <w:bookmarkStart w:id="86" w:name="OLE_LINK19"/>
      <w:bookmarkStart w:id="87" w:name="OLE_LINK23"/>
      <w:bookmarkStart w:id="88" w:name="OLE_LINK42"/>
      <w:bookmarkStart w:id="89" w:name="OLE_LINK16"/>
      <w:bookmarkStart w:id="90" w:name="OLE_LINK51"/>
      <w:bookmarkStart w:id="91" w:name="OLE_LINK62"/>
      <w:bookmarkStart w:id="92" w:name="OLE_LINK20"/>
      <w:bookmarkStart w:id="93" w:name="OLE_LINK39"/>
      <w:bookmarkStart w:id="94" w:name="OLE_LINK44"/>
      <w:bookmarkStart w:id="95" w:name="OLE_LINK79"/>
      <w:bookmarkStart w:id="96" w:name="OLE_LINK32"/>
      <w:bookmarkStart w:id="97" w:name="OLE_LINK24"/>
      <w:bookmarkStart w:id="98" w:name="OLE_LINK47"/>
      <w:bookmarkStart w:id="99" w:name="OLE_LINK40"/>
      <w:bookmarkStart w:id="100" w:name="OLE_LINK56"/>
      <w:bookmarkStart w:id="101" w:name="OLE_LINK33"/>
      <w:bookmarkStart w:id="102" w:name="OLE_LINK75"/>
      <w:r>
        <w:rPr>
          <w:rFonts w:hint="eastAsia" w:ascii="黑体" w:hAnsi="黑体" w:eastAsia="黑体" w:cs="仿宋_GB2312"/>
          <w:sz w:val="28"/>
          <w:szCs w:val="28"/>
        </w:rPr>
        <w:t>所在学校与学校上级主管部门</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Pr>
          <w:rFonts w:hint="eastAsia" w:ascii="黑体" w:hAnsi="黑体" w:eastAsia="黑体" w:cs="仿宋_GB2312"/>
          <w:sz w:val="28"/>
          <w:szCs w:val="28"/>
        </w:rPr>
        <w:t>的支持</w:t>
      </w:r>
    </w:p>
    <w:p>
      <w:pPr>
        <w:spacing w:line="360" w:lineRule="auto"/>
        <w:ind w:firstLine="480" w:firstLineChars="200"/>
        <w:rPr>
          <w:rFonts w:ascii="仿宋" w:hAnsi="仿宋" w:eastAsia="仿宋" w:cs="宋体"/>
          <w:kern w:val="0"/>
        </w:rPr>
      </w:pPr>
      <w:r>
        <w:rPr>
          <w:rFonts w:hint="eastAsia" w:ascii="仿宋" w:hAnsi="仿宋" w:eastAsia="仿宋" w:cs="宋体"/>
          <w:kern w:val="0"/>
        </w:rPr>
        <w:t>学校在新调整的教学工作量计算办法中，适当加大了实践教学工作量计算方法，在一定程度上促进了教师开展实践教学的积极性。</w:t>
      </w:r>
    </w:p>
    <w:p>
      <w:pPr>
        <w:ind w:firstLine="560" w:firstLineChars="200"/>
        <w:rPr>
          <w:rFonts w:ascii="黑体" w:hAnsi="黑体" w:eastAsia="黑体" w:cs="仿宋_GB2312"/>
          <w:sz w:val="28"/>
          <w:szCs w:val="28"/>
        </w:rPr>
      </w:pPr>
      <w:r>
        <w:rPr>
          <w:rFonts w:hint="eastAsia" w:ascii="黑体" w:hAnsi="黑体" w:eastAsia="黑体" w:cs="仿宋_GB2312"/>
          <w:sz w:val="28"/>
          <w:szCs w:val="28"/>
        </w:rPr>
        <w:t>注意事项及说明：</w:t>
      </w:r>
    </w:p>
    <w:p>
      <w:pPr>
        <w:ind w:firstLine="560" w:firstLineChars="200"/>
        <w:rPr>
          <w:rFonts w:ascii="楷体" w:hAnsi="楷体" w:eastAsia="楷体" w:cs="仿宋_GB2312"/>
          <w:sz w:val="28"/>
          <w:szCs w:val="28"/>
        </w:rPr>
      </w:pPr>
      <w:r>
        <w:rPr>
          <w:rFonts w:hint="eastAsia" w:ascii="楷体" w:hAnsi="楷体" w:eastAsia="楷体" w:cs="仿宋_GB2312"/>
          <w:sz w:val="28"/>
          <w:szCs w:val="28"/>
        </w:rPr>
        <w:t>1.文中内容与后面示范中心数据相对应，必须客观真实，避免使用“国内领先”“国际一流”等词。</w:t>
      </w:r>
    </w:p>
    <w:p>
      <w:pPr>
        <w:ind w:firstLine="560" w:firstLineChars="200"/>
        <w:rPr>
          <w:rFonts w:ascii="楷体" w:hAnsi="楷体" w:eastAsia="楷体" w:cs="仿宋_GB2312"/>
          <w:sz w:val="28"/>
          <w:szCs w:val="28"/>
        </w:rPr>
      </w:pPr>
      <w:r>
        <w:rPr>
          <w:rFonts w:hint="eastAsia" w:ascii="楷体" w:hAnsi="楷体" w:eastAsia="楷体" w:cs="仿宋_GB2312"/>
          <w:sz w:val="28"/>
          <w:szCs w:val="28"/>
        </w:rPr>
        <w:t>2.文中介绍的成果必须带有示范中心成员的署名。</w:t>
      </w:r>
    </w:p>
    <w:p>
      <w:pPr>
        <w:ind w:firstLine="560" w:firstLineChars="200"/>
        <w:rPr>
          <w:rFonts w:ascii="楷体" w:hAnsi="楷体" w:eastAsia="楷体" w:cs="仿宋_GB2312"/>
          <w:sz w:val="28"/>
          <w:szCs w:val="28"/>
        </w:rPr>
      </w:pPr>
      <w:r>
        <w:rPr>
          <w:rFonts w:hint="eastAsia" w:ascii="楷体" w:hAnsi="楷体" w:eastAsia="楷体" w:cs="仿宋_GB2312"/>
          <w:sz w:val="28"/>
          <w:szCs w:val="28"/>
        </w:rPr>
        <w:t>3.年度报告的表格行数可据实调整，不设附件，请做好相关成果支撑材料的存档工作。</w:t>
      </w:r>
    </w:p>
    <w:p>
      <w:pPr>
        <w:ind w:firstLine="560" w:firstLineChars="200"/>
        <w:rPr>
          <w:rFonts w:ascii="楷体" w:hAnsi="楷体" w:eastAsia="楷体" w:cs="仿宋_GB2312"/>
          <w:sz w:val="28"/>
          <w:szCs w:val="28"/>
        </w:rPr>
      </w:pPr>
      <w:r>
        <w:rPr>
          <w:rFonts w:ascii="楷体" w:eastAsia="楷体" w:cs="楷体"/>
          <w:kern w:val="0"/>
          <w:sz w:val="28"/>
          <w:szCs w:val="28"/>
          <w:lang w:val="zh-CN"/>
        </w:rPr>
        <w:t>4.</w:t>
      </w:r>
      <w:r>
        <w:rPr>
          <w:rFonts w:hint="eastAsia" w:ascii="楷体" w:hAnsi="楷体" w:eastAsia="楷体" w:cs="仿宋_GB2312"/>
          <w:sz w:val="28"/>
          <w:szCs w:val="28"/>
        </w:rPr>
        <w:t>模板中涂红色部分较上年度有变化，请填写时注意。</w:t>
      </w:r>
    </w:p>
    <w:p>
      <w:pPr>
        <w:rPr>
          <w:rFonts w:hint="eastAsia" w:ascii="黑体" w:hAnsi="黑体" w:eastAsia="黑体" w:cs="仿宋_GB2312"/>
          <w:b/>
          <w:bCs/>
          <w:w w:val="90"/>
          <w:sz w:val="32"/>
          <w:szCs w:val="32"/>
        </w:rPr>
      </w:pPr>
      <w:r>
        <w:rPr>
          <w:rFonts w:hint="eastAsia" w:ascii="黑体" w:hAnsi="黑体" w:eastAsia="黑体" w:cs="仿宋_GB2312"/>
          <w:b/>
          <w:bCs/>
          <w:w w:val="90"/>
          <w:sz w:val="32"/>
          <w:szCs w:val="32"/>
        </w:rPr>
        <w:br w:type="page"/>
      </w:r>
    </w:p>
    <w:p>
      <w:pPr>
        <w:jc w:val="center"/>
        <w:rPr>
          <w:rFonts w:ascii="黑体" w:hAnsi="黑体" w:eastAsia="黑体"/>
          <w:b/>
          <w:bCs/>
          <w:w w:val="90"/>
          <w:sz w:val="32"/>
          <w:szCs w:val="32"/>
        </w:rPr>
      </w:pPr>
      <w:r>
        <w:rPr>
          <w:rFonts w:hint="eastAsia" w:ascii="黑体" w:hAnsi="黑体" w:eastAsia="黑体" w:cs="仿宋_GB2312"/>
          <w:b/>
          <w:bCs/>
          <w:w w:val="90"/>
          <w:sz w:val="32"/>
          <w:szCs w:val="32"/>
        </w:rPr>
        <w:t>第二部分</w:t>
      </w:r>
      <w:r>
        <w:rPr>
          <w:rFonts w:hint="eastAsia" w:ascii="黑体" w:hAnsi="黑体" w:eastAsia="黑体"/>
          <w:b/>
          <w:bCs/>
          <w:w w:val="90"/>
          <w:sz w:val="32"/>
          <w:szCs w:val="32"/>
        </w:rPr>
        <w:t xml:space="preserve"> 示范中心数据</w:t>
      </w:r>
    </w:p>
    <w:p>
      <w:pPr>
        <w:jc w:val="center"/>
        <w:rPr>
          <w:rFonts w:ascii="楷体" w:hAnsi="楷体" w:eastAsia="楷体" w:cs="仿宋_GB2312"/>
          <w:b/>
          <w:bCs/>
          <w:w w:val="90"/>
          <w:sz w:val="28"/>
          <w:szCs w:val="28"/>
        </w:rPr>
      </w:pPr>
      <w:r>
        <w:rPr>
          <w:rFonts w:hint="eastAsia" w:ascii="楷体" w:hAnsi="楷体" w:eastAsia="楷体" w:cs="仿宋_GB2312"/>
          <w:b/>
          <w:bCs/>
          <w:w w:val="90"/>
          <w:sz w:val="28"/>
          <w:szCs w:val="28"/>
        </w:rPr>
        <w:t>（</w:t>
      </w:r>
      <w:r>
        <w:rPr>
          <w:rFonts w:hint="eastAsia" w:ascii="楷体" w:hAnsi="楷体" w:eastAsia="楷体" w:cs="仿宋_GB2312"/>
          <w:w w:val="90"/>
          <w:sz w:val="28"/>
          <w:szCs w:val="28"/>
        </w:rPr>
        <w:t>数据采集时间为</w:t>
      </w:r>
      <w:r>
        <w:rPr>
          <w:rFonts w:hint="eastAsia" w:ascii="楷体" w:hAnsi="楷体" w:eastAsia="楷体"/>
          <w:w w:val="90"/>
          <w:sz w:val="28"/>
          <w:szCs w:val="28"/>
        </w:rPr>
        <w:t xml:space="preserve"> 202</w:t>
      </w:r>
      <w:r>
        <w:rPr>
          <w:rFonts w:hint="eastAsia" w:ascii="楷体" w:hAnsi="楷体" w:eastAsia="楷体"/>
          <w:w w:val="90"/>
          <w:sz w:val="28"/>
          <w:szCs w:val="28"/>
          <w:lang w:val="en-US" w:eastAsia="zh-CN"/>
        </w:rPr>
        <w:t>2</w:t>
      </w:r>
      <w:r>
        <w:rPr>
          <w:rFonts w:hint="eastAsia" w:ascii="楷体" w:hAnsi="楷体" w:eastAsia="楷体"/>
          <w:w w:val="90"/>
          <w:sz w:val="28"/>
          <w:szCs w:val="28"/>
        </w:rPr>
        <w:t>年1</w:t>
      </w:r>
      <w:r>
        <w:rPr>
          <w:rFonts w:hint="eastAsia" w:ascii="楷体" w:hAnsi="楷体" w:eastAsia="楷体" w:cs="仿宋_GB2312"/>
          <w:w w:val="90"/>
          <w:sz w:val="28"/>
          <w:szCs w:val="28"/>
        </w:rPr>
        <w:t>月</w:t>
      </w:r>
      <w:r>
        <w:rPr>
          <w:rFonts w:hint="eastAsia" w:ascii="楷体" w:hAnsi="楷体" w:eastAsia="楷体"/>
          <w:w w:val="90"/>
          <w:sz w:val="28"/>
          <w:szCs w:val="28"/>
        </w:rPr>
        <w:t>1</w:t>
      </w:r>
      <w:r>
        <w:rPr>
          <w:rFonts w:hint="eastAsia" w:ascii="楷体" w:hAnsi="楷体" w:eastAsia="楷体" w:cs="仿宋_GB2312"/>
          <w:w w:val="90"/>
          <w:sz w:val="28"/>
          <w:szCs w:val="28"/>
        </w:rPr>
        <w:t>日至</w:t>
      </w:r>
      <w:r>
        <w:rPr>
          <w:rFonts w:hint="eastAsia" w:ascii="楷体" w:hAnsi="楷体" w:eastAsia="楷体"/>
          <w:w w:val="90"/>
          <w:sz w:val="28"/>
          <w:szCs w:val="28"/>
        </w:rPr>
        <w:t>12</w:t>
      </w:r>
      <w:r>
        <w:rPr>
          <w:rFonts w:hint="eastAsia" w:ascii="楷体" w:hAnsi="楷体" w:eastAsia="楷体" w:cs="仿宋_GB2312"/>
          <w:w w:val="90"/>
          <w:sz w:val="28"/>
          <w:szCs w:val="28"/>
        </w:rPr>
        <w:t>月</w:t>
      </w:r>
      <w:r>
        <w:rPr>
          <w:rFonts w:hint="eastAsia" w:ascii="楷体" w:hAnsi="楷体" w:eastAsia="楷体"/>
          <w:w w:val="90"/>
          <w:sz w:val="28"/>
          <w:szCs w:val="28"/>
        </w:rPr>
        <w:t>31</w:t>
      </w:r>
      <w:r>
        <w:rPr>
          <w:rFonts w:hint="eastAsia" w:ascii="楷体" w:hAnsi="楷体" w:eastAsia="楷体" w:cs="仿宋_GB2312"/>
          <w:w w:val="90"/>
          <w:sz w:val="28"/>
          <w:szCs w:val="28"/>
        </w:rPr>
        <w:t>日</w:t>
      </w:r>
      <w:r>
        <w:rPr>
          <w:rFonts w:hint="eastAsia" w:ascii="楷体" w:hAnsi="楷体" w:eastAsia="楷体" w:cs="仿宋_GB2312"/>
          <w:b/>
          <w:bCs/>
          <w:w w:val="90"/>
          <w:sz w:val="28"/>
          <w:szCs w:val="28"/>
        </w:rPr>
        <w:t>）</w:t>
      </w:r>
    </w:p>
    <w:p>
      <w:pPr>
        <w:spacing w:before="163" w:beforeLines="50" w:after="163" w:afterLines="50"/>
        <w:ind w:firstLine="643" w:firstLineChars="200"/>
        <w:rPr>
          <w:rFonts w:ascii="黑体" w:hAnsi="黑体" w:eastAsia="黑体"/>
          <w:b/>
          <w:bCs/>
          <w:sz w:val="32"/>
          <w:szCs w:val="32"/>
        </w:rPr>
      </w:pPr>
      <w:r>
        <w:rPr>
          <w:rFonts w:hint="eastAsia" w:ascii="黑体" w:hAnsi="黑体" w:eastAsia="黑体"/>
          <w:b/>
          <w:bCs/>
          <w:sz w:val="32"/>
          <w:szCs w:val="32"/>
        </w:rPr>
        <w:t>一、示范中心基本情况</w:t>
      </w:r>
    </w:p>
    <w:tbl>
      <w:tblPr>
        <w:tblStyle w:val="9"/>
        <w:tblW w:w="851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Layout w:type="fixed"/>
        <w:tblCellMar>
          <w:top w:w="0" w:type="dxa"/>
          <w:left w:w="108" w:type="dxa"/>
          <w:bottom w:w="0" w:type="dxa"/>
          <w:right w:w="108" w:type="dxa"/>
        </w:tblCellMar>
      </w:tblPr>
      <w:tblGrid>
        <w:gridCol w:w="1420"/>
        <w:gridCol w:w="1095"/>
        <w:gridCol w:w="570"/>
        <w:gridCol w:w="849"/>
        <w:gridCol w:w="285"/>
        <w:gridCol w:w="1457"/>
        <w:gridCol w:w="1420"/>
        <w:gridCol w:w="235"/>
        <w:gridCol w:w="118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c>
          <w:tcPr>
            <w:tcW w:w="2515" w:type="dxa"/>
            <w:gridSpan w:val="2"/>
            <w:shd w:val="clear" w:color="auto" w:fill="FFFFFF" w:themeFill="background1"/>
          </w:tcPr>
          <w:p>
            <w:pPr>
              <w:jc w:val="center"/>
              <w:rPr>
                <w:rFonts w:ascii="黑体" w:hAnsi="黑体" w:eastAsia="黑体"/>
                <w:bCs/>
                <w:sz w:val="28"/>
                <w:szCs w:val="28"/>
              </w:rPr>
            </w:pPr>
            <w:r>
              <w:rPr>
                <w:rFonts w:hint="eastAsia" w:ascii="黑体" w:hAnsi="黑体" w:eastAsia="黑体"/>
                <w:bCs/>
                <w:sz w:val="28"/>
                <w:szCs w:val="28"/>
              </w:rPr>
              <w:t>示范中心名称</w:t>
            </w:r>
          </w:p>
        </w:tc>
        <w:tc>
          <w:tcPr>
            <w:tcW w:w="6001" w:type="dxa"/>
            <w:gridSpan w:val="7"/>
            <w:shd w:val="clear" w:color="auto" w:fill="FFFFFF" w:themeFill="background1"/>
          </w:tcPr>
          <w:p>
            <w:pPr>
              <w:rPr>
                <w:rFonts w:ascii="黑体" w:hAnsi="黑体" w:eastAsia="黑体"/>
                <w:bCs/>
                <w:sz w:val="28"/>
                <w:szCs w:val="28"/>
              </w:rPr>
            </w:pPr>
            <w:r>
              <w:rPr>
                <w:rFonts w:hint="eastAsia" w:ascii="黑体" w:hAnsi="黑体" w:eastAsia="黑体"/>
                <w:bCs/>
                <w:sz w:val="28"/>
                <w:szCs w:val="28"/>
              </w:rPr>
              <w:t>建筑电气与智能市级实验教学示范中心（天津城建大学）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c>
          <w:tcPr>
            <w:tcW w:w="2515" w:type="dxa"/>
            <w:gridSpan w:val="2"/>
            <w:shd w:val="clear" w:color="auto" w:fill="FFFFFF" w:themeFill="background1"/>
          </w:tcPr>
          <w:p>
            <w:pPr>
              <w:jc w:val="center"/>
              <w:rPr>
                <w:rFonts w:ascii="黑体" w:hAnsi="黑体" w:eastAsia="黑体"/>
                <w:bCs/>
                <w:sz w:val="28"/>
                <w:szCs w:val="28"/>
              </w:rPr>
            </w:pPr>
            <w:r>
              <w:rPr>
                <w:rFonts w:hint="eastAsia" w:ascii="黑体" w:hAnsi="黑体" w:eastAsia="黑体"/>
                <w:bCs/>
                <w:sz w:val="28"/>
                <w:szCs w:val="28"/>
              </w:rPr>
              <w:t>所在学校名称</w:t>
            </w:r>
          </w:p>
        </w:tc>
        <w:tc>
          <w:tcPr>
            <w:tcW w:w="6001" w:type="dxa"/>
            <w:gridSpan w:val="7"/>
            <w:shd w:val="clear" w:color="auto" w:fill="FFFFFF" w:themeFill="background1"/>
          </w:tcPr>
          <w:p>
            <w:pPr>
              <w:rPr>
                <w:rFonts w:ascii="黑体" w:hAnsi="黑体" w:eastAsia="黑体"/>
                <w:bCs/>
                <w:sz w:val="28"/>
                <w:szCs w:val="28"/>
              </w:rPr>
            </w:pPr>
            <w:r>
              <w:rPr>
                <w:rFonts w:ascii="黑体" w:hAnsi="黑体" w:eastAsia="黑体"/>
                <w:bCs/>
                <w:sz w:val="28"/>
                <w:szCs w:val="28"/>
              </w:rPr>
              <w:t>天津城建大学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c>
          <w:tcPr>
            <w:tcW w:w="2515" w:type="dxa"/>
            <w:gridSpan w:val="2"/>
            <w:shd w:val="clear" w:color="auto" w:fill="FFFFFF" w:themeFill="background1"/>
          </w:tcPr>
          <w:p>
            <w:pPr>
              <w:jc w:val="center"/>
              <w:rPr>
                <w:rFonts w:ascii="黑体" w:hAnsi="黑体" w:eastAsia="黑体"/>
                <w:bCs/>
                <w:sz w:val="28"/>
                <w:szCs w:val="28"/>
              </w:rPr>
            </w:pPr>
            <w:r>
              <w:rPr>
                <w:rFonts w:hint="eastAsia" w:ascii="黑体" w:hAnsi="黑体" w:eastAsia="黑体"/>
                <w:bCs/>
                <w:sz w:val="28"/>
                <w:szCs w:val="28"/>
              </w:rPr>
              <w:t>主管部门名称</w:t>
            </w:r>
          </w:p>
        </w:tc>
        <w:tc>
          <w:tcPr>
            <w:tcW w:w="6001" w:type="dxa"/>
            <w:gridSpan w:val="7"/>
            <w:shd w:val="clear" w:color="auto" w:fill="FFFFFF" w:themeFill="background1"/>
          </w:tcPr>
          <w:p>
            <w:pPr>
              <w:rPr>
                <w:rFonts w:ascii="黑体" w:hAnsi="黑体" w:eastAsia="黑体"/>
                <w:bCs/>
                <w:sz w:val="28"/>
                <w:szCs w:val="28"/>
              </w:rPr>
            </w:pPr>
            <w:r>
              <w:rPr>
                <w:rFonts w:ascii="黑体" w:hAnsi="黑体" w:eastAsia="黑体"/>
                <w:bCs/>
                <w:sz w:val="28"/>
                <w:szCs w:val="28"/>
              </w:rPr>
              <w:t>天津市教育委员会</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c>
          <w:tcPr>
            <w:tcW w:w="2515" w:type="dxa"/>
            <w:gridSpan w:val="2"/>
            <w:shd w:val="clear" w:color="auto" w:fill="FFFFFF" w:themeFill="background1"/>
          </w:tcPr>
          <w:p>
            <w:pPr>
              <w:jc w:val="center"/>
              <w:rPr>
                <w:rFonts w:ascii="黑体" w:hAnsi="黑体" w:eastAsia="黑体"/>
                <w:bCs/>
                <w:sz w:val="28"/>
                <w:szCs w:val="28"/>
              </w:rPr>
            </w:pPr>
            <w:r>
              <w:rPr>
                <w:rFonts w:hint="eastAsia" w:ascii="黑体" w:hAnsi="黑体" w:eastAsia="黑体"/>
                <w:bCs/>
                <w:sz w:val="28"/>
                <w:szCs w:val="28"/>
              </w:rPr>
              <w:t>示范中心门户网址</w:t>
            </w:r>
          </w:p>
        </w:tc>
        <w:tc>
          <w:tcPr>
            <w:tcW w:w="6001" w:type="dxa"/>
            <w:gridSpan w:val="7"/>
            <w:shd w:val="clear" w:color="auto" w:fill="FFFFFF" w:themeFill="background1"/>
            <w:vAlign w:val="bottom"/>
          </w:tcPr>
          <w:p>
            <w:pPr>
              <w:rPr>
                <w:rFonts w:ascii="仿宋_GB2312" w:eastAsia="仿宋_GB2312"/>
                <w:b/>
                <w:spacing w:val="-10"/>
                <w:sz w:val="30"/>
                <w:szCs w:val="30"/>
              </w:rPr>
            </w:pPr>
            <w:r>
              <w:rPr>
                <w:rFonts w:ascii="仿宋_GB2312" w:eastAsia="仿宋_GB2312"/>
                <w:b/>
                <w:spacing w:val="-10"/>
                <w:sz w:val="30"/>
                <w:szCs w:val="30"/>
              </w:rPr>
              <w:t>https://cm.tcu.edu.cn/info/2009/3553.htm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c>
          <w:tcPr>
            <w:tcW w:w="2515" w:type="dxa"/>
            <w:gridSpan w:val="2"/>
            <w:shd w:val="clear" w:color="auto" w:fill="FFFFFF" w:themeFill="background1"/>
          </w:tcPr>
          <w:p>
            <w:pPr>
              <w:jc w:val="center"/>
              <w:rPr>
                <w:rFonts w:ascii="黑体" w:hAnsi="黑体" w:eastAsia="黑体"/>
                <w:bCs/>
                <w:sz w:val="28"/>
                <w:szCs w:val="28"/>
              </w:rPr>
            </w:pPr>
            <w:r>
              <w:rPr>
                <w:rFonts w:hint="eastAsia" w:ascii="黑体" w:hAnsi="黑体" w:eastAsia="黑体"/>
                <w:bCs/>
                <w:sz w:val="28"/>
                <w:szCs w:val="28"/>
              </w:rPr>
              <w:t>示范中心详细地址</w:t>
            </w:r>
          </w:p>
        </w:tc>
        <w:tc>
          <w:tcPr>
            <w:tcW w:w="3161" w:type="dxa"/>
            <w:gridSpan w:val="4"/>
            <w:shd w:val="clear" w:color="auto" w:fill="FFFFFF" w:themeFill="background1"/>
          </w:tcPr>
          <w:p>
            <w:pPr>
              <w:rPr>
                <w:rFonts w:ascii="黑体" w:hAnsi="黑体" w:eastAsia="黑体"/>
                <w:bCs/>
                <w:sz w:val="28"/>
                <w:szCs w:val="28"/>
              </w:rPr>
            </w:pPr>
            <w:r>
              <w:rPr>
                <w:rFonts w:ascii="黑体" w:hAnsi="黑体" w:eastAsia="黑体"/>
                <w:bCs/>
                <w:sz w:val="28"/>
                <w:szCs w:val="28"/>
              </w:rPr>
              <w:t>津静公路</w:t>
            </w:r>
            <w:r>
              <w:rPr>
                <w:rFonts w:hint="eastAsia" w:ascii="黑体" w:hAnsi="黑体" w:eastAsia="黑体"/>
                <w:bCs/>
                <w:sz w:val="28"/>
                <w:szCs w:val="28"/>
              </w:rPr>
              <w:t>26号</w:t>
            </w:r>
          </w:p>
        </w:tc>
        <w:tc>
          <w:tcPr>
            <w:tcW w:w="1420" w:type="dxa"/>
            <w:shd w:val="clear" w:color="auto" w:fill="FFFFFF" w:themeFill="background1"/>
          </w:tcPr>
          <w:p>
            <w:pPr>
              <w:jc w:val="center"/>
              <w:rPr>
                <w:rFonts w:ascii="黑体" w:hAnsi="黑体" w:eastAsia="黑体"/>
                <w:bCs/>
                <w:sz w:val="28"/>
                <w:szCs w:val="28"/>
              </w:rPr>
            </w:pPr>
            <w:r>
              <w:rPr>
                <w:rFonts w:hint="eastAsia" w:ascii="黑体" w:hAnsi="黑体" w:eastAsia="黑体"/>
                <w:bCs/>
                <w:sz w:val="28"/>
                <w:szCs w:val="28"/>
              </w:rPr>
              <w:t>邮政编码</w:t>
            </w:r>
          </w:p>
        </w:tc>
        <w:tc>
          <w:tcPr>
            <w:tcW w:w="1420" w:type="dxa"/>
            <w:gridSpan w:val="2"/>
            <w:shd w:val="clear" w:color="auto" w:fill="FFFFFF" w:themeFill="background1"/>
          </w:tcPr>
          <w:p>
            <w:pPr>
              <w:rPr>
                <w:rFonts w:ascii="黑体" w:hAnsi="黑体" w:eastAsia="黑体"/>
                <w:bCs/>
                <w:sz w:val="28"/>
                <w:szCs w:val="28"/>
              </w:rPr>
            </w:pPr>
            <w:r>
              <w:rPr>
                <w:rFonts w:hint="eastAsia" w:ascii="黑体" w:hAnsi="黑体" w:eastAsia="黑体"/>
                <w:bCs/>
                <w:sz w:val="28"/>
                <w:szCs w:val="28"/>
              </w:rPr>
              <w:t>300384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c>
          <w:tcPr>
            <w:tcW w:w="2515" w:type="dxa"/>
            <w:gridSpan w:val="2"/>
            <w:shd w:val="clear" w:color="auto" w:fill="FFFFFF" w:themeFill="background1"/>
          </w:tcPr>
          <w:p>
            <w:pPr>
              <w:jc w:val="center"/>
              <w:rPr>
                <w:rFonts w:ascii="黑体" w:hAnsi="黑体" w:eastAsia="黑体"/>
                <w:bCs/>
                <w:sz w:val="28"/>
                <w:szCs w:val="28"/>
              </w:rPr>
            </w:pPr>
            <w:r>
              <w:rPr>
                <w:rFonts w:hint="eastAsia" w:ascii="黑体" w:hAnsi="黑体" w:eastAsia="黑体"/>
                <w:bCs/>
                <w:sz w:val="28"/>
                <w:szCs w:val="28"/>
              </w:rPr>
              <w:t>固定资产情况</w:t>
            </w:r>
          </w:p>
        </w:tc>
        <w:tc>
          <w:tcPr>
            <w:tcW w:w="6001" w:type="dxa"/>
            <w:gridSpan w:val="7"/>
            <w:shd w:val="clear" w:color="auto" w:fill="FFFFFF" w:themeFill="background1"/>
          </w:tcPr>
          <w:p>
            <w:pPr>
              <w:rPr>
                <w:rFonts w:ascii="黑体" w:hAnsi="黑体" w:eastAsia="黑体"/>
                <w:bCs/>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c>
          <w:tcPr>
            <w:tcW w:w="1420" w:type="dxa"/>
            <w:shd w:val="clear" w:color="auto" w:fill="FFFFFF" w:themeFill="background1"/>
          </w:tcPr>
          <w:p>
            <w:pPr>
              <w:rPr>
                <w:rFonts w:ascii="黑体" w:hAnsi="黑体" w:eastAsia="黑体"/>
                <w:bCs/>
                <w:sz w:val="28"/>
                <w:szCs w:val="28"/>
              </w:rPr>
            </w:pPr>
            <w:r>
              <w:rPr>
                <w:rFonts w:hint="eastAsia" w:ascii="黑体" w:hAnsi="黑体" w:eastAsia="黑体"/>
                <w:bCs/>
                <w:sz w:val="28"/>
                <w:szCs w:val="28"/>
              </w:rPr>
              <w:t>建筑面积</w:t>
            </w:r>
          </w:p>
        </w:tc>
        <w:tc>
          <w:tcPr>
            <w:tcW w:w="1095" w:type="dxa"/>
            <w:shd w:val="clear" w:color="auto" w:fill="FFFFFF" w:themeFill="background1"/>
          </w:tcPr>
          <w:p>
            <w:pPr>
              <w:rPr>
                <w:rFonts w:ascii="楷体" w:hAnsi="楷体" w:eastAsia="楷体"/>
                <w:bCs/>
                <w:sz w:val="28"/>
                <w:szCs w:val="28"/>
              </w:rPr>
            </w:pPr>
            <w:r>
              <w:rPr>
                <w:rFonts w:hint="eastAsia" w:ascii="黑体" w:hAnsi="黑体" w:eastAsia="黑体"/>
                <w:bCs/>
                <w:sz w:val="28"/>
                <w:szCs w:val="28"/>
              </w:rPr>
              <w:t>1739</w:t>
            </w:r>
            <w:r>
              <w:rPr>
                <w:rFonts w:hint="eastAsia" w:ascii="楷体" w:hAnsi="楷体" w:eastAsia="楷体"/>
                <w:bCs/>
                <w:sz w:val="28"/>
                <w:szCs w:val="28"/>
              </w:rPr>
              <w:t>㎡</w:t>
            </w:r>
          </w:p>
        </w:tc>
        <w:tc>
          <w:tcPr>
            <w:tcW w:w="1419" w:type="dxa"/>
            <w:gridSpan w:val="2"/>
            <w:shd w:val="clear" w:color="auto" w:fill="FFFFFF" w:themeFill="background1"/>
          </w:tcPr>
          <w:p>
            <w:pPr>
              <w:rPr>
                <w:rFonts w:ascii="黑体" w:hAnsi="黑体" w:eastAsia="黑体"/>
                <w:bCs/>
                <w:sz w:val="28"/>
                <w:szCs w:val="28"/>
              </w:rPr>
            </w:pPr>
            <w:r>
              <w:rPr>
                <w:rFonts w:hint="eastAsia" w:ascii="黑体" w:hAnsi="黑体" w:eastAsia="黑体"/>
                <w:bCs/>
                <w:sz w:val="28"/>
                <w:szCs w:val="28"/>
              </w:rPr>
              <w:t>设备总值</w:t>
            </w:r>
          </w:p>
        </w:tc>
        <w:tc>
          <w:tcPr>
            <w:tcW w:w="1742" w:type="dxa"/>
            <w:gridSpan w:val="2"/>
            <w:shd w:val="clear" w:color="auto" w:fill="FFFFFF" w:themeFill="background1"/>
          </w:tcPr>
          <w:p>
            <w:pPr>
              <w:rPr>
                <w:rFonts w:ascii="楷体" w:hAnsi="楷体" w:eastAsia="楷体"/>
                <w:bCs/>
                <w:sz w:val="28"/>
                <w:szCs w:val="28"/>
              </w:rPr>
            </w:pPr>
            <w:r>
              <w:rPr>
                <w:rFonts w:hint="eastAsia" w:ascii="黑体" w:hAnsi="黑体" w:eastAsia="黑体"/>
                <w:bCs/>
                <w:sz w:val="28"/>
                <w:szCs w:val="28"/>
              </w:rPr>
              <w:t>1357</w:t>
            </w:r>
            <w:r>
              <w:rPr>
                <w:rFonts w:ascii="黑体" w:hAnsi="黑体" w:eastAsia="黑体"/>
                <w:bCs/>
                <w:sz w:val="28"/>
                <w:szCs w:val="28"/>
              </w:rPr>
              <w:t>万</w:t>
            </w:r>
            <w:r>
              <w:rPr>
                <w:rFonts w:hint="eastAsia" w:ascii="楷体" w:hAnsi="楷体" w:eastAsia="楷体"/>
                <w:bCs/>
                <w:sz w:val="28"/>
                <w:szCs w:val="28"/>
              </w:rPr>
              <w:t>元</w:t>
            </w:r>
          </w:p>
        </w:tc>
        <w:tc>
          <w:tcPr>
            <w:tcW w:w="1420" w:type="dxa"/>
            <w:shd w:val="clear" w:color="auto" w:fill="FFFFFF" w:themeFill="background1"/>
          </w:tcPr>
          <w:p>
            <w:pPr>
              <w:rPr>
                <w:rFonts w:ascii="黑体" w:hAnsi="黑体" w:eastAsia="黑体"/>
                <w:bCs/>
                <w:sz w:val="28"/>
                <w:szCs w:val="28"/>
              </w:rPr>
            </w:pPr>
            <w:r>
              <w:rPr>
                <w:rFonts w:hint="eastAsia" w:ascii="黑体" w:hAnsi="黑体" w:eastAsia="黑体"/>
                <w:bCs/>
                <w:sz w:val="28"/>
                <w:szCs w:val="28"/>
              </w:rPr>
              <w:t>设备台数</w:t>
            </w:r>
          </w:p>
        </w:tc>
        <w:tc>
          <w:tcPr>
            <w:tcW w:w="1420" w:type="dxa"/>
            <w:gridSpan w:val="2"/>
            <w:shd w:val="clear" w:color="auto" w:fill="FFFFFF" w:themeFill="background1"/>
          </w:tcPr>
          <w:p>
            <w:pPr>
              <w:rPr>
                <w:rFonts w:ascii="楷体" w:hAnsi="楷体" w:eastAsia="楷体"/>
                <w:bCs/>
                <w:sz w:val="28"/>
                <w:szCs w:val="28"/>
              </w:rPr>
            </w:pPr>
            <w:r>
              <w:rPr>
                <w:rFonts w:ascii="楷体" w:hAnsi="楷体" w:eastAsia="楷体"/>
                <w:bCs/>
                <w:sz w:val="28"/>
                <w:szCs w:val="28"/>
              </w:rPr>
              <w:t>1</w:t>
            </w:r>
            <w:r>
              <w:rPr>
                <w:rFonts w:hint="eastAsia" w:ascii="楷体" w:hAnsi="楷体" w:eastAsia="楷体"/>
                <w:bCs/>
                <w:sz w:val="28"/>
                <w:szCs w:val="28"/>
              </w:rPr>
              <w:t>457台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c>
          <w:tcPr>
            <w:tcW w:w="2515" w:type="dxa"/>
            <w:gridSpan w:val="2"/>
            <w:shd w:val="clear" w:color="auto" w:fill="FFFFFF" w:themeFill="background1"/>
          </w:tcPr>
          <w:p>
            <w:pPr>
              <w:jc w:val="center"/>
              <w:rPr>
                <w:rFonts w:ascii="黑体" w:hAnsi="黑体" w:eastAsia="黑体"/>
                <w:bCs/>
                <w:sz w:val="28"/>
                <w:szCs w:val="28"/>
              </w:rPr>
            </w:pPr>
            <w:r>
              <w:rPr>
                <w:rFonts w:hint="eastAsia" w:ascii="黑体" w:hAnsi="黑体" w:eastAsia="黑体"/>
                <w:bCs/>
                <w:sz w:val="28"/>
                <w:szCs w:val="28"/>
              </w:rPr>
              <w:t>经费投入情况</w:t>
            </w:r>
          </w:p>
        </w:tc>
        <w:tc>
          <w:tcPr>
            <w:tcW w:w="6001" w:type="dxa"/>
            <w:gridSpan w:val="7"/>
            <w:shd w:val="clear" w:color="auto" w:fill="FFFFFF" w:themeFill="background1"/>
          </w:tcPr>
          <w:p>
            <w:pPr>
              <w:jc w:val="center"/>
              <w:rPr>
                <w:rFonts w:ascii="黑体" w:hAnsi="黑体" w:eastAsia="黑体"/>
                <w:bCs/>
                <w:sz w:val="28"/>
                <w:szCs w:val="28"/>
              </w:rPr>
            </w:pPr>
            <w:r>
              <w:rPr>
                <w:rFonts w:hint="eastAsia" w:ascii="黑体" w:hAnsi="黑体" w:eastAsia="黑体"/>
                <w:bCs/>
                <w:sz w:val="28"/>
                <w:szCs w:val="28"/>
              </w:rPr>
              <w:t>0万元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c>
          <w:tcPr>
            <w:tcW w:w="3085" w:type="dxa"/>
            <w:gridSpan w:val="3"/>
            <w:tcBorders>
              <w:right w:val="single" w:color="auto" w:sz="4" w:space="0"/>
            </w:tcBorders>
            <w:shd w:val="clear" w:color="auto" w:fill="FFFFFF" w:themeFill="background1"/>
            <w:vAlign w:val="center"/>
          </w:tcPr>
          <w:p>
            <w:pPr>
              <w:jc w:val="center"/>
              <w:rPr>
                <w:rFonts w:ascii="黑体" w:hAnsi="黑体" w:eastAsia="黑体"/>
                <w:bCs/>
                <w:sz w:val="28"/>
                <w:szCs w:val="28"/>
              </w:rPr>
            </w:pPr>
            <w:r>
              <w:rPr>
                <w:rFonts w:hint="eastAsia" w:ascii="黑体" w:hAnsi="黑体" w:eastAsia="黑体"/>
                <w:bCs/>
                <w:sz w:val="28"/>
                <w:szCs w:val="28"/>
              </w:rPr>
              <w:t>主管部门年度经费投入</w:t>
            </w:r>
          </w:p>
          <w:p>
            <w:pPr>
              <w:jc w:val="center"/>
              <w:rPr>
                <w:rFonts w:ascii="楷体" w:hAnsi="楷体" w:eastAsia="楷体"/>
                <w:bCs/>
              </w:rPr>
            </w:pPr>
            <w:r>
              <w:rPr>
                <w:rFonts w:hint="eastAsia" w:ascii="楷体" w:hAnsi="楷体" w:eastAsia="楷体"/>
                <w:bCs/>
              </w:rPr>
              <w:t>（直属高校不填）</w:t>
            </w:r>
          </w:p>
        </w:tc>
        <w:tc>
          <w:tcPr>
            <w:tcW w:w="1134" w:type="dxa"/>
            <w:gridSpan w:val="2"/>
            <w:tcBorders>
              <w:left w:val="single" w:color="auto" w:sz="4" w:space="0"/>
            </w:tcBorders>
            <w:shd w:val="clear" w:color="auto" w:fill="FFFFFF" w:themeFill="background1"/>
            <w:vAlign w:val="center"/>
          </w:tcPr>
          <w:p>
            <w:pPr>
              <w:jc w:val="center"/>
              <w:rPr>
                <w:rFonts w:ascii="楷体" w:hAnsi="楷体" w:eastAsia="楷体"/>
                <w:bCs/>
                <w:sz w:val="28"/>
                <w:szCs w:val="28"/>
              </w:rPr>
            </w:pPr>
            <w:r>
              <w:rPr>
                <w:rFonts w:hint="eastAsia" w:ascii="楷体" w:hAnsi="楷体" w:eastAsia="楷体"/>
                <w:bCs/>
                <w:sz w:val="28"/>
                <w:szCs w:val="28"/>
              </w:rPr>
              <w:t>0万元</w:t>
            </w:r>
          </w:p>
        </w:tc>
        <w:tc>
          <w:tcPr>
            <w:tcW w:w="3112" w:type="dxa"/>
            <w:gridSpan w:val="3"/>
            <w:shd w:val="clear" w:color="auto" w:fill="FFFFFF" w:themeFill="background1"/>
            <w:vAlign w:val="center"/>
          </w:tcPr>
          <w:p>
            <w:pPr>
              <w:jc w:val="center"/>
              <w:rPr>
                <w:rFonts w:ascii="黑体" w:hAnsi="黑体" w:eastAsia="黑体"/>
                <w:bCs/>
                <w:sz w:val="28"/>
                <w:szCs w:val="28"/>
              </w:rPr>
            </w:pPr>
            <w:r>
              <w:rPr>
                <w:rFonts w:hint="eastAsia" w:ascii="黑体" w:hAnsi="黑体" w:eastAsia="黑体"/>
                <w:bCs/>
                <w:sz w:val="28"/>
                <w:szCs w:val="28"/>
              </w:rPr>
              <w:t>所在学校年度经费投入</w:t>
            </w:r>
          </w:p>
        </w:tc>
        <w:tc>
          <w:tcPr>
            <w:tcW w:w="1185" w:type="dxa"/>
            <w:shd w:val="clear" w:color="auto" w:fill="FFFFFF" w:themeFill="background1"/>
            <w:vAlign w:val="center"/>
          </w:tcPr>
          <w:p>
            <w:pPr>
              <w:jc w:val="center"/>
              <w:rPr>
                <w:rFonts w:ascii="楷体" w:hAnsi="楷体" w:eastAsia="楷体"/>
                <w:bCs/>
                <w:sz w:val="28"/>
                <w:szCs w:val="28"/>
              </w:rPr>
            </w:pPr>
            <w:r>
              <w:rPr>
                <w:rFonts w:hint="eastAsia" w:ascii="楷体" w:hAnsi="楷体" w:eastAsia="楷体"/>
                <w:bCs/>
                <w:sz w:val="28"/>
                <w:szCs w:val="28"/>
              </w:rPr>
              <w:t>0万元</w:t>
            </w:r>
          </w:p>
        </w:tc>
      </w:tr>
    </w:tbl>
    <w:p>
      <w:pPr>
        <w:ind w:firstLine="470" w:firstLineChars="196"/>
        <w:rPr>
          <w:rFonts w:ascii="楷体" w:hAnsi="楷体" w:eastAsia="楷体"/>
          <w:bCs/>
        </w:rPr>
      </w:pPr>
      <w:r>
        <w:rPr>
          <w:rFonts w:hint="eastAsia" w:ascii="楷体" w:hAnsi="楷体" w:eastAsia="楷体"/>
          <w:bCs/>
        </w:rPr>
        <w:t>注：（1）表中所有名称都必须填写全称。（2）主管部门：所在学校的上级主管部门，可查询教育部发展规划司全国高等学校名单。</w:t>
      </w:r>
    </w:p>
    <w:p>
      <w:pPr>
        <w:spacing w:before="163" w:beforeLines="50"/>
        <w:ind w:firstLine="630" w:firstLineChars="196"/>
        <w:rPr>
          <w:rFonts w:ascii="黑体" w:hAnsi="黑体" w:eastAsia="黑体" w:cs="仿宋_GB2312"/>
          <w:b/>
          <w:bCs/>
          <w:sz w:val="32"/>
          <w:szCs w:val="32"/>
        </w:rPr>
      </w:pPr>
      <w:r>
        <w:rPr>
          <w:rFonts w:hint="eastAsia" w:ascii="黑体" w:hAnsi="黑体" w:eastAsia="黑体" w:cs="仿宋_GB2312"/>
          <w:b/>
          <w:bCs/>
          <w:sz w:val="32"/>
          <w:szCs w:val="32"/>
        </w:rPr>
        <w:t>二、人才队伍基本情况</w:t>
      </w:r>
    </w:p>
    <w:p>
      <w:pPr>
        <w:spacing w:before="163" w:beforeLines="50" w:after="163" w:afterLines="50"/>
        <w:ind w:firstLine="560" w:firstLineChars="200"/>
        <w:rPr>
          <w:rFonts w:ascii="黑体" w:hAnsi="黑体" w:eastAsia="黑体" w:cs="仿宋_GB2312"/>
          <w:bCs/>
          <w:sz w:val="28"/>
          <w:szCs w:val="28"/>
        </w:rPr>
      </w:pPr>
      <w:r>
        <w:rPr>
          <w:rFonts w:hint="eastAsia" w:ascii="黑体" w:hAnsi="黑体" w:eastAsia="黑体"/>
          <w:bCs/>
          <w:sz w:val="28"/>
          <w:szCs w:val="28"/>
        </w:rPr>
        <w:t>（一）本年度</w:t>
      </w:r>
      <w:r>
        <w:rPr>
          <w:rFonts w:hint="eastAsia" w:ascii="黑体" w:hAnsi="黑体" w:eastAsia="黑体" w:cs="仿宋_GB2312"/>
          <w:bCs/>
          <w:sz w:val="28"/>
          <w:szCs w:val="28"/>
        </w:rPr>
        <w:t>固定人员情况</w:t>
      </w:r>
    </w:p>
    <w:tbl>
      <w:tblPr>
        <w:tblStyle w:val="8"/>
        <w:tblW w:w="8364" w:type="dxa"/>
        <w:tblInd w:w="108" w:type="dxa"/>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
      <w:tblGrid>
        <w:gridCol w:w="709"/>
        <w:gridCol w:w="992"/>
        <w:gridCol w:w="709"/>
        <w:gridCol w:w="1276"/>
        <w:gridCol w:w="992"/>
        <w:gridCol w:w="851"/>
        <w:gridCol w:w="1275"/>
        <w:gridCol w:w="709"/>
        <w:gridCol w:w="851"/>
      </w:tblGrid>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PrEx>
        <w:trPr>
          <w:trHeight w:val="609" w:hRule="atLeast"/>
        </w:trPr>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序号</w:t>
            </w: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姓名</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性别</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出生年份</w:t>
            </w: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职称</w:t>
            </w:r>
          </w:p>
        </w:tc>
        <w:tc>
          <w:tcPr>
            <w:tcW w:w="851"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职务</w:t>
            </w:r>
          </w:p>
        </w:tc>
        <w:tc>
          <w:tcPr>
            <w:tcW w:w="127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工作性质</w:t>
            </w:r>
          </w:p>
        </w:tc>
        <w:tc>
          <w:tcPr>
            <w:tcW w:w="709"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学位</w:t>
            </w:r>
          </w:p>
        </w:tc>
        <w:tc>
          <w:tcPr>
            <w:tcW w:w="851"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备注</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32" w:hRule="atLeast"/>
        </w:trPr>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w:t>
            </w: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苏刚</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1969.10</w:t>
            </w: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教授</w:t>
            </w:r>
          </w:p>
        </w:tc>
        <w:tc>
          <w:tcPr>
            <w:tcW w:w="851"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sz w:val="21"/>
                <w:szCs w:val="21"/>
              </w:rPr>
            </w:pPr>
            <w:r>
              <w:rPr>
                <w:rFonts w:hint="eastAsia" w:ascii="仿宋" w:hAnsi="仿宋" w:eastAsia="仿宋" w:cs="宋体"/>
                <w:sz w:val="21"/>
                <w:szCs w:val="21"/>
              </w:rPr>
              <w:t>实验中心主任</w:t>
            </w:r>
          </w:p>
        </w:tc>
        <w:tc>
          <w:tcPr>
            <w:tcW w:w="127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sz w:val="21"/>
                <w:szCs w:val="21"/>
              </w:rPr>
            </w:pPr>
            <w:r>
              <w:rPr>
                <w:rFonts w:hint="eastAsia" w:ascii="仿宋" w:hAnsi="仿宋" w:eastAsia="仿宋" w:cs="宋体"/>
                <w:sz w:val="21"/>
                <w:szCs w:val="21"/>
              </w:rPr>
              <w:t>教学、管理</w:t>
            </w:r>
          </w:p>
        </w:tc>
        <w:tc>
          <w:tcPr>
            <w:tcW w:w="709"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jc w:val="center"/>
              <w:rPr>
                <w:rFonts w:ascii="仿宋" w:hAnsi="仿宋" w:eastAsia="仿宋" w:cs="宋体"/>
                <w:sz w:val="21"/>
                <w:szCs w:val="21"/>
              </w:rPr>
            </w:pPr>
            <w:r>
              <w:rPr>
                <w:rFonts w:hint="eastAsia" w:ascii="仿宋" w:hAnsi="仿宋" w:eastAsia="仿宋" w:cs="宋体"/>
                <w:sz w:val="21"/>
                <w:szCs w:val="21"/>
              </w:rPr>
              <w:t>硕士</w:t>
            </w:r>
          </w:p>
        </w:tc>
        <w:tc>
          <w:tcPr>
            <w:tcW w:w="851"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32" w:hRule="atLeast"/>
        </w:trPr>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w:t>
            </w: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rPr>
            </w:pPr>
            <w:r>
              <w:rPr>
                <w:rFonts w:hint="eastAsia" w:ascii="仿宋" w:hAnsi="仿宋" w:eastAsia="仿宋" w:cs="宋体"/>
              </w:rPr>
              <w:t>陈冰</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rPr>
            </w:pPr>
            <w:r>
              <w:rPr>
                <w:rFonts w:hint="eastAsia" w:ascii="仿宋" w:hAnsi="仿宋" w:eastAsia="仿宋" w:cs="黑体"/>
              </w:rPr>
              <w:t>女</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rPr>
            </w:pPr>
            <w:r>
              <w:rPr>
                <w:rFonts w:hint="eastAsia" w:ascii="仿宋" w:hAnsi="仿宋" w:eastAsia="仿宋" w:cs="黑体"/>
              </w:rPr>
              <w:t>1979.08</w:t>
            </w: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rPr>
            </w:pPr>
            <w:r>
              <w:rPr>
                <w:rFonts w:hint="eastAsia" w:ascii="仿宋" w:hAnsi="仿宋" w:eastAsia="仿宋" w:cs="黑体"/>
              </w:rPr>
              <w:t>讲师</w:t>
            </w:r>
          </w:p>
        </w:tc>
        <w:tc>
          <w:tcPr>
            <w:tcW w:w="851"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p>
        </w:tc>
        <w:tc>
          <w:tcPr>
            <w:tcW w:w="127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cs="黑体"/>
                <w:sz w:val="21"/>
                <w:szCs w:val="21"/>
              </w:rPr>
              <w:t>教学、管理</w:t>
            </w:r>
          </w:p>
        </w:tc>
        <w:tc>
          <w:tcPr>
            <w:tcW w:w="709"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cs="黑体"/>
                <w:sz w:val="21"/>
                <w:szCs w:val="21"/>
              </w:rPr>
              <w:t>硕士</w:t>
            </w:r>
          </w:p>
        </w:tc>
        <w:tc>
          <w:tcPr>
            <w:tcW w:w="851"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35" w:hRule="atLeast"/>
        </w:trPr>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3</w:t>
            </w: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rPr>
            </w:pPr>
            <w:r>
              <w:rPr>
                <w:rFonts w:hint="eastAsia" w:ascii="仿宋" w:hAnsi="仿宋" w:eastAsia="仿宋" w:cs="宋体"/>
              </w:rPr>
              <w:t>轧超</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rPr>
            </w:pPr>
            <w:r>
              <w:rPr>
                <w:rFonts w:hint="eastAsia" w:ascii="仿宋" w:hAnsi="仿宋" w:eastAsia="仿宋" w:cs="黑体"/>
              </w:rPr>
              <w:t>女</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rPr>
            </w:pPr>
            <w:r>
              <w:rPr>
                <w:rFonts w:hint="eastAsia" w:ascii="仿宋" w:hAnsi="仿宋" w:eastAsia="仿宋" w:cs="黑体"/>
              </w:rPr>
              <w:t>1964.09</w:t>
            </w:r>
            <w:r>
              <w:rPr>
                <w:rFonts w:ascii="仿宋" w:hAnsi="仿宋" w:eastAsia="仿宋"/>
              </w:rPr>
              <w:t xml:space="preserve"> </w:t>
            </w: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rPr>
            </w:pPr>
            <w:r>
              <w:rPr>
                <w:rFonts w:hint="eastAsia" w:ascii="仿宋" w:hAnsi="仿宋" w:eastAsia="仿宋" w:cs="黑体"/>
              </w:rPr>
              <w:t>副教授</w:t>
            </w:r>
          </w:p>
        </w:tc>
        <w:tc>
          <w:tcPr>
            <w:tcW w:w="851"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p>
        </w:tc>
        <w:tc>
          <w:tcPr>
            <w:tcW w:w="127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cs="黑体"/>
                <w:sz w:val="21"/>
                <w:szCs w:val="21"/>
              </w:rPr>
              <w:t>教学</w:t>
            </w:r>
          </w:p>
        </w:tc>
        <w:tc>
          <w:tcPr>
            <w:tcW w:w="709"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cs="黑体"/>
                <w:sz w:val="21"/>
                <w:szCs w:val="21"/>
              </w:rPr>
              <w:t>硕士</w:t>
            </w:r>
          </w:p>
        </w:tc>
        <w:tc>
          <w:tcPr>
            <w:tcW w:w="851"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35" w:hRule="atLeast"/>
        </w:trPr>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4</w:t>
            </w: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戈文琪</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黑体"/>
              </w:rPr>
            </w:pPr>
            <w:r>
              <w:rPr>
                <w:rFonts w:hint="eastAsia" w:ascii="仿宋" w:hAnsi="仿宋" w:eastAsia="仿宋" w:cs="黑体"/>
              </w:rPr>
              <w:t>女</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黑体"/>
              </w:rPr>
            </w:pPr>
            <w:r>
              <w:rPr>
                <w:rFonts w:hint="eastAsia" w:ascii="仿宋" w:hAnsi="仿宋" w:eastAsia="仿宋" w:cs="黑体"/>
              </w:rPr>
              <w:t>1986.11</w:t>
            </w: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黑体"/>
              </w:rPr>
            </w:pPr>
            <w:r>
              <w:rPr>
                <w:rFonts w:hint="eastAsia" w:ascii="仿宋" w:hAnsi="仿宋" w:eastAsia="仿宋" w:cs="黑体"/>
              </w:rPr>
              <w:t>副教授</w:t>
            </w:r>
          </w:p>
        </w:tc>
        <w:tc>
          <w:tcPr>
            <w:tcW w:w="851"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黑体"/>
                <w:sz w:val="21"/>
                <w:szCs w:val="21"/>
              </w:rPr>
            </w:pPr>
          </w:p>
        </w:tc>
        <w:tc>
          <w:tcPr>
            <w:tcW w:w="127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教学</w:t>
            </w:r>
          </w:p>
        </w:tc>
        <w:tc>
          <w:tcPr>
            <w:tcW w:w="709"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硕士</w:t>
            </w:r>
          </w:p>
        </w:tc>
        <w:tc>
          <w:tcPr>
            <w:tcW w:w="851"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35" w:hRule="atLeast"/>
        </w:trPr>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5</w:t>
            </w: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朱琳</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黑体"/>
              </w:rPr>
            </w:pPr>
            <w:r>
              <w:rPr>
                <w:rFonts w:hint="eastAsia" w:ascii="仿宋" w:hAnsi="仿宋" w:eastAsia="仿宋" w:cs="黑体"/>
              </w:rPr>
              <w:t>女</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黑体"/>
              </w:rPr>
            </w:pPr>
            <w:r>
              <w:rPr>
                <w:rFonts w:hint="eastAsia" w:ascii="仿宋" w:hAnsi="仿宋" w:eastAsia="仿宋" w:cs="宋体"/>
              </w:rPr>
              <w:t>1987.01</w:t>
            </w: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黑体"/>
              </w:rPr>
            </w:pPr>
            <w:r>
              <w:rPr>
                <w:rFonts w:hint="eastAsia" w:ascii="仿宋" w:hAnsi="仿宋" w:eastAsia="仿宋" w:cs="黑体"/>
              </w:rPr>
              <w:t>讲师</w:t>
            </w:r>
          </w:p>
        </w:tc>
        <w:tc>
          <w:tcPr>
            <w:tcW w:w="851"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p>
        </w:tc>
        <w:tc>
          <w:tcPr>
            <w:tcW w:w="127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cs="黑体"/>
                <w:sz w:val="21"/>
                <w:szCs w:val="21"/>
              </w:rPr>
              <w:t>教学</w:t>
            </w:r>
          </w:p>
        </w:tc>
        <w:tc>
          <w:tcPr>
            <w:tcW w:w="709"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cs="黑体"/>
                <w:sz w:val="21"/>
                <w:szCs w:val="21"/>
              </w:rPr>
              <w:t>硕士</w:t>
            </w:r>
          </w:p>
        </w:tc>
        <w:tc>
          <w:tcPr>
            <w:tcW w:w="851"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35" w:hRule="atLeast"/>
        </w:trPr>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6</w:t>
            </w: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王悦</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黑体"/>
              </w:rPr>
            </w:pPr>
            <w:r>
              <w:rPr>
                <w:rFonts w:hint="eastAsia" w:ascii="仿宋" w:hAnsi="仿宋" w:eastAsia="仿宋" w:cs="黑体"/>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黑体"/>
              </w:rPr>
            </w:pPr>
            <w:r>
              <w:rPr>
                <w:rFonts w:hint="eastAsia" w:ascii="仿宋" w:hAnsi="仿宋" w:eastAsia="仿宋" w:cs="宋体"/>
              </w:rPr>
              <w:t>1979.12</w:t>
            </w: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黑体"/>
              </w:rPr>
            </w:pPr>
            <w:r>
              <w:rPr>
                <w:rFonts w:hint="eastAsia" w:ascii="仿宋" w:hAnsi="仿宋" w:eastAsia="仿宋" w:cs="黑体"/>
              </w:rPr>
              <w:t>讲师</w:t>
            </w:r>
          </w:p>
        </w:tc>
        <w:tc>
          <w:tcPr>
            <w:tcW w:w="851"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p>
        </w:tc>
        <w:tc>
          <w:tcPr>
            <w:tcW w:w="127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cs="黑体"/>
                <w:sz w:val="21"/>
                <w:szCs w:val="21"/>
              </w:rPr>
              <w:t>教学</w:t>
            </w:r>
          </w:p>
        </w:tc>
        <w:tc>
          <w:tcPr>
            <w:tcW w:w="709"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cs="黑体"/>
                <w:sz w:val="21"/>
                <w:szCs w:val="21"/>
              </w:rPr>
              <w:t>硕士</w:t>
            </w:r>
          </w:p>
        </w:tc>
        <w:tc>
          <w:tcPr>
            <w:tcW w:w="851"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35" w:hRule="atLeast"/>
        </w:trPr>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7</w:t>
            </w: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王英红</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黑体"/>
              </w:rPr>
            </w:pPr>
            <w:r>
              <w:rPr>
                <w:rFonts w:hint="eastAsia" w:ascii="仿宋" w:hAnsi="仿宋" w:eastAsia="仿宋" w:cs="黑体"/>
              </w:rPr>
              <w:t>女</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黑体"/>
              </w:rPr>
            </w:pPr>
            <w:r>
              <w:rPr>
                <w:rFonts w:hint="eastAsia" w:ascii="仿宋" w:hAnsi="仿宋" w:eastAsia="仿宋" w:cs="黑体"/>
              </w:rPr>
              <w:t>1970.01</w:t>
            </w: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黑体"/>
              </w:rPr>
            </w:pPr>
            <w:r>
              <w:rPr>
                <w:rFonts w:hint="eastAsia" w:ascii="仿宋" w:hAnsi="仿宋" w:eastAsia="仿宋" w:cs="黑体"/>
              </w:rPr>
              <w:t>高级实验师</w:t>
            </w:r>
          </w:p>
        </w:tc>
        <w:tc>
          <w:tcPr>
            <w:tcW w:w="851"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黑体"/>
                <w:sz w:val="21"/>
                <w:szCs w:val="21"/>
              </w:rPr>
            </w:pPr>
          </w:p>
        </w:tc>
        <w:tc>
          <w:tcPr>
            <w:tcW w:w="127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教学</w:t>
            </w:r>
          </w:p>
        </w:tc>
        <w:tc>
          <w:tcPr>
            <w:tcW w:w="709"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硕士</w:t>
            </w:r>
          </w:p>
        </w:tc>
        <w:tc>
          <w:tcPr>
            <w:tcW w:w="851"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35" w:hRule="atLeast"/>
        </w:trPr>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8</w:t>
            </w: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rPr>
            </w:pPr>
            <w:r>
              <w:rPr>
                <w:rFonts w:hint="eastAsia" w:ascii="仿宋" w:hAnsi="仿宋" w:eastAsia="仿宋" w:cs="宋体"/>
              </w:rPr>
              <w:t>陈建辉</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rPr>
            </w:pPr>
            <w:r>
              <w:rPr>
                <w:rFonts w:hint="eastAsia" w:ascii="仿宋" w:hAnsi="仿宋" w:eastAsia="仿宋" w:cs="黑体"/>
              </w:rPr>
              <w:t>女</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rPr>
            </w:pPr>
            <w:r>
              <w:rPr>
                <w:rFonts w:hint="eastAsia" w:ascii="仿宋" w:hAnsi="仿宋" w:eastAsia="仿宋" w:cs="黑体"/>
              </w:rPr>
              <w:t>1978.10</w:t>
            </w: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rPr>
            </w:pPr>
            <w:r>
              <w:rPr>
                <w:rFonts w:hint="eastAsia" w:ascii="仿宋" w:hAnsi="仿宋" w:eastAsia="仿宋" w:cs="黑体"/>
              </w:rPr>
              <w:t>讲师</w:t>
            </w:r>
          </w:p>
        </w:tc>
        <w:tc>
          <w:tcPr>
            <w:tcW w:w="851"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黑体"/>
                <w:sz w:val="21"/>
                <w:szCs w:val="21"/>
              </w:rPr>
            </w:pPr>
          </w:p>
        </w:tc>
        <w:tc>
          <w:tcPr>
            <w:tcW w:w="127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教学</w:t>
            </w:r>
          </w:p>
        </w:tc>
        <w:tc>
          <w:tcPr>
            <w:tcW w:w="709"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硕士</w:t>
            </w:r>
          </w:p>
        </w:tc>
        <w:tc>
          <w:tcPr>
            <w:tcW w:w="851"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p>
        </w:tc>
      </w:tr>
    </w:tbl>
    <w:p>
      <w:pPr>
        <w:spacing w:before="163" w:beforeLines="50"/>
        <w:ind w:firstLine="480" w:firstLineChars="200"/>
        <w:rPr>
          <w:rFonts w:ascii="楷体" w:hAnsi="楷体" w:eastAsia="楷体"/>
        </w:rPr>
      </w:pPr>
      <w:r>
        <w:rPr>
          <w:rFonts w:hint="eastAsia" w:ascii="楷体" w:hAnsi="楷体" w:eastAsia="楷体" w:cs="仿宋_GB2312"/>
          <w:bCs/>
        </w:rPr>
        <w:t>注：（1）固定人员：</w:t>
      </w:r>
      <w:r>
        <w:rPr>
          <w:rFonts w:hint="eastAsia" w:ascii="楷体" w:hAnsi="楷体" w:eastAsia="楷体" w:cs="仿宋_GB2312"/>
        </w:rPr>
        <w:t>指经过核定的属于示范中心编制的人员。（2）</w:t>
      </w:r>
      <w:r>
        <w:rPr>
          <w:rFonts w:hint="eastAsia" w:ascii="楷体" w:hAnsi="楷体" w:eastAsia="楷体" w:cs="宋体"/>
          <w:bCs/>
        </w:rPr>
        <w:t>示范中心职务：</w:t>
      </w:r>
      <w:r>
        <w:rPr>
          <w:rFonts w:hint="eastAsia" w:ascii="楷体" w:hAnsi="楷体" w:eastAsia="楷体"/>
        </w:rPr>
        <w:t>示范中心主任、副主任。（3）</w:t>
      </w:r>
      <w:r>
        <w:rPr>
          <w:rFonts w:hint="eastAsia" w:ascii="楷体" w:hAnsi="楷体" w:eastAsia="楷体" w:cs="宋体"/>
          <w:bCs/>
        </w:rPr>
        <w:t>工作性质：</w:t>
      </w:r>
      <w:r>
        <w:rPr>
          <w:rFonts w:hint="eastAsia" w:ascii="楷体" w:hAnsi="楷体" w:eastAsia="楷体"/>
        </w:rPr>
        <w:t>教学、技术、管理、其他。（4）</w:t>
      </w:r>
      <w:r>
        <w:rPr>
          <w:rFonts w:ascii="楷体" w:hAnsi="楷体" w:eastAsia="楷体" w:cs="宋体"/>
          <w:bCs/>
        </w:rPr>
        <w:t>学位：</w:t>
      </w:r>
      <w:r>
        <w:rPr>
          <w:rFonts w:ascii="楷体" w:hAnsi="楷体" w:eastAsia="楷体"/>
        </w:rPr>
        <w:t>博士、硕士、学士、其</w:t>
      </w:r>
      <w:r>
        <w:rPr>
          <w:rFonts w:hint="eastAsia" w:ascii="楷体" w:hAnsi="楷体" w:eastAsia="楷体"/>
        </w:rPr>
        <w:t>他</w:t>
      </w:r>
      <w:r>
        <w:rPr>
          <w:rFonts w:ascii="楷体" w:hAnsi="楷体" w:eastAsia="楷体"/>
        </w:rPr>
        <w:t>，一般以学位证书为准</w:t>
      </w:r>
      <w:r>
        <w:rPr>
          <w:rFonts w:hint="eastAsia" w:ascii="楷体" w:hAnsi="楷体" w:eastAsia="楷体"/>
        </w:rPr>
        <w:t>。（5）</w:t>
      </w:r>
      <w:r>
        <w:rPr>
          <w:rFonts w:hint="eastAsia" w:ascii="楷体" w:hAnsi="楷体" w:eastAsia="楷体"/>
          <w:bCs/>
        </w:rPr>
        <w:t>备注：</w:t>
      </w:r>
      <w:r>
        <w:rPr>
          <w:rFonts w:hint="eastAsia" w:ascii="楷体" w:hAnsi="楷体" w:eastAsia="楷体"/>
        </w:rPr>
        <w:t>是否院士、博士生导师、杰出青年基金获得者、长江学者等，获得时间。</w:t>
      </w:r>
    </w:p>
    <w:p>
      <w:pPr>
        <w:spacing w:before="163" w:beforeLines="50" w:after="163" w:afterLines="50"/>
        <w:ind w:firstLine="560" w:firstLineChars="200"/>
        <w:rPr>
          <w:rFonts w:ascii="黑体" w:hAnsi="黑体" w:eastAsia="黑体" w:cs="仿宋_GB2312"/>
          <w:bCs/>
          <w:sz w:val="28"/>
          <w:szCs w:val="28"/>
        </w:rPr>
      </w:pPr>
      <w:r>
        <w:rPr>
          <w:rFonts w:hint="eastAsia" w:ascii="黑体" w:hAnsi="黑体" w:eastAsia="黑体"/>
          <w:bCs/>
          <w:sz w:val="28"/>
          <w:szCs w:val="28"/>
        </w:rPr>
        <w:t>（二）本年度</w:t>
      </w:r>
      <w:r>
        <w:rPr>
          <w:rFonts w:hint="eastAsia" w:ascii="黑体" w:hAnsi="黑体" w:eastAsia="黑体" w:cs="仿宋_GB2312"/>
          <w:bCs/>
          <w:sz w:val="28"/>
          <w:szCs w:val="28"/>
        </w:rPr>
        <w:t>流动人员情况</w:t>
      </w:r>
    </w:p>
    <w:tbl>
      <w:tblPr>
        <w:tblStyle w:val="8"/>
        <w:tblW w:w="5023" w:type="pct"/>
        <w:tblInd w:w="105" w:type="dxa"/>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
      <w:tblGrid>
        <w:gridCol w:w="461"/>
        <w:gridCol w:w="964"/>
        <w:gridCol w:w="708"/>
        <w:gridCol w:w="1133"/>
        <w:gridCol w:w="991"/>
        <w:gridCol w:w="708"/>
        <w:gridCol w:w="992"/>
        <w:gridCol w:w="1133"/>
        <w:gridCol w:w="1465"/>
      </w:tblGrid>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序号</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姓名</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性别</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出生</w:t>
            </w:r>
          </w:p>
          <w:p>
            <w:pPr>
              <w:jc w:val="center"/>
              <w:rPr>
                <w:rFonts w:ascii="黑体" w:hAnsi="黑体" w:eastAsia="黑体" w:cs="宋体"/>
              </w:rPr>
            </w:pPr>
            <w:r>
              <w:rPr>
                <w:rFonts w:hint="eastAsia" w:ascii="黑体" w:hAnsi="黑体" w:eastAsia="黑体" w:cs="宋体"/>
              </w:rPr>
              <w:t>年份</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职称</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国别</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工作</w:t>
            </w:r>
          </w:p>
          <w:p>
            <w:pPr>
              <w:jc w:val="center"/>
              <w:rPr>
                <w:rFonts w:ascii="黑体" w:hAnsi="黑体" w:eastAsia="黑体" w:cs="宋体"/>
              </w:rPr>
            </w:pPr>
            <w:r>
              <w:rPr>
                <w:rFonts w:hint="eastAsia" w:ascii="黑体" w:hAnsi="黑体" w:eastAsia="黑体" w:cs="宋体"/>
              </w:rPr>
              <w:t>单位</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类型</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工作期限</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1</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杨帆</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ascii="仿宋" w:hAnsi="仿宋" w:eastAsia="仿宋" w:cs="宋体"/>
              </w:rPr>
              <w:t>女</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1966.09</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ascii="仿宋" w:hAnsi="仿宋" w:eastAsia="仿宋" w:cs="宋体"/>
              </w:rPr>
              <w:t>教授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2</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王雪光</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ascii="仿宋" w:hAnsi="仿宋" w:eastAsia="仿宋" w:cs="宋体"/>
              </w:rPr>
              <w:t>男</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1974.02</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ascii="仿宋" w:hAnsi="仿宋" w:eastAsia="仿宋" w:cs="宋体"/>
              </w:rPr>
              <w:t>教授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3</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王首彬</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ascii="仿宋" w:hAnsi="仿宋" w:eastAsia="仿宋" w:cs="宋体"/>
              </w:rPr>
              <w:t>男</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1979.03</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ascii="仿宋" w:hAnsi="仿宋" w:eastAsia="仿宋" w:cs="宋体"/>
              </w:rPr>
              <w:t>教授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4</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潘雷</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ascii="仿宋" w:hAnsi="仿宋" w:eastAsia="仿宋" w:cs="宋体"/>
              </w:rPr>
              <w:t>男</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1981.04</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ascii="仿宋" w:hAnsi="仿宋" w:eastAsia="仿宋" w:cs="宋体"/>
              </w:rPr>
              <w:t>教授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5</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罗春丽</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ascii="仿宋" w:hAnsi="仿宋" w:eastAsia="仿宋" w:cs="宋体"/>
              </w:rPr>
              <w:t>女</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1977.08</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ascii="仿宋" w:hAnsi="仿宋" w:eastAsia="仿宋" w:cs="宋体"/>
              </w:rPr>
              <w:t>副教授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6</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张树臣</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ascii="仿宋" w:hAnsi="仿宋" w:eastAsia="仿宋" w:cs="宋体"/>
              </w:rPr>
              <w:t>男</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1965.08</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ascii="仿宋" w:hAnsi="仿宋" w:eastAsia="仿宋" w:cs="宋体"/>
              </w:rPr>
              <w:t>副教授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7</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郭福雁</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ascii="仿宋" w:hAnsi="仿宋" w:eastAsia="仿宋" w:cs="宋体"/>
              </w:rPr>
              <w:t>女</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1976.10</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ascii="仿宋" w:hAnsi="仿宋" w:eastAsia="仿宋" w:cs="宋体"/>
              </w:rPr>
              <w:t>副教授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8</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杨国庆</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ascii="仿宋" w:hAnsi="仿宋" w:eastAsia="仿宋" w:cs="宋体"/>
              </w:rPr>
              <w:t>男</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1974.10</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ascii="仿宋" w:hAnsi="仿宋" w:eastAsia="仿宋" w:cs="宋体"/>
              </w:rPr>
              <w:t>副教授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9</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ascii="仿宋" w:hAnsi="仿宋" w:eastAsia="仿宋" w:cs="宋体"/>
              </w:rPr>
              <w:t>范文</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ascii="仿宋" w:hAnsi="仿宋" w:eastAsia="仿宋" w:cs="宋体"/>
              </w:rPr>
              <w:t>女</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1978.12</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ascii="仿宋" w:hAnsi="仿宋" w:eastAsia="仿宋" w:cs="宋体"/>
              </w:rPr>
              <w:t>副教授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10</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ascii="仿宋" w:hAnsi="仿宋" w:eastAsia="仿宋" w:cs="宋体"/>
              </w:rPr>
              <w:t>齐利晓</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ascii="仿宋" w:hAnsi="仿宋" w:eastAsia="仿宋" w:cs="宋体"/>
              </w:rPr>
              <w:t>男</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1979.08</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讲师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11</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任月清</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女</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1979.06</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讲师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12</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程保华</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男</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1984.04</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讲师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13</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彭桂力</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男</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1981.03</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讲师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14</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康广玉</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男</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1975.6</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讲师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2019.01-2022.12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15</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高瑞</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男</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1984.01</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讲师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16</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董明</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女</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1981.01</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讲师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17</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张静梅</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女</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1983.07</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讲师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18</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庞毅</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男</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1984.08</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讲师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19</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杜静娟</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女</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1979.06</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讲师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20</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张立阳</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男</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1987.08</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ascii="仿宋" w:hAnsi="仿宋" w:eastAsia="仿宋" w:cs="宋体"/>
              </w:rPr>
              <w:t>讲师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21</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刁亮</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男</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1989.12</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ascii="仿宋" w:hAnsi="仿宋" w:eastAsia="仿宋" w:cs="宋体"/>
              </w:rPr>
              <w:t>讲师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22</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陈伟芬</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女</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1967.02</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ascii="仿宋" w:hAnsi="仿宋" w:eastAsia="仿宋" w:cs="宋体"/>
              </w:rPr>
              <w:t>讲师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23</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孙红跃</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男</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1975.06</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讲师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24</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顾贵芬</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女</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1973.04</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讲师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25</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王秀丽</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女</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1977.01</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讲师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26</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胡林芳</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女</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1980.06</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讲师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27</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乔蕾</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女</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1980.07</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讲师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28</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陈建伟</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女</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1981.12</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讲师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29</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王贝贝</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男</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1983.05</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讲师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bl>
    <w:p>
      <w:pPr>
        <w:spacing w:before="163" w:beforeLines="50"/>
        <w:ind w:firstLine="480" w:firstLineChars="200"/>
        <w:rPr>
          <w:rFonts w:ascii="楷体" w:hAnsi="楷体" w:eastAsia="楷体"/>
        </w:rPr>
      </w:pPr>
      <w:r>
        <w:rPr>
          <w:rFonts w:hint="eastAsia" w:ascii="楷体" w:hAnsi="楷体" w:eastAsia="楷体"/>
        </w:rPr>
        <w:t>注：（1）流动人员包括校内兼职人员、行业企业人员、海内外合作教学人员等。（2）工作期限：在示范中心工作的协议起止时间。</w:t>
      </w:r>
    </w:p>
    <w:p>
      <w:pPr>
        <w:spacing w:before="163" w:beforeLines="50" w:after="163" w:afterLines="50"/>
        <w:ind w:firstLine="560" w:firstLineChars="200"/>
        <w:rPr>
          <w:rFonts w:ascii="黑体" w:hAnsi="黑体" w:eastAsia="黑体" w:cs="仿宋_GB2312"/>
          <w:bCs/>
          <w:sz w:val="28"/>
          <w:szCs w:val="28"/>
        </w:rPr>
      </w:pPr>
    </w:p>
    <w:p>
      <w:pPr>
        <w:spacing w:before="163" w:beforeLines="50" w:after="163" w:afterLines="50"/>
        <w:ind w:firstLine="560" w:firstLineChars="200"/>
        <w:rPr>
          <w:rFonts w:ascii="黑体" w:hAnsi="黑体" w:eastAsia="黑体" w:cs="仿宋_GB2312"/>
          <w:bCs/>
          <w:sz w:val="28"/>
          <w:szCs w:val="28"/>
        </w:rPr>
      </w:pPr>
      <w:r>
        <w:rPr>
          <w:rFonts w:hint="eastAsia" w:ascii="黑体" w:hAnsi="黑体" w:eastAsia="黑体"/>
          <w:sz w:val="28"/>
          <w:szCs w:val="28"/>
        </w:rPr>
        <w:t>（三）本年度</w:t>
      </w:r>
      <w:r>
        <w:rPr>
          <w:rFonts w:hint="eastAsia" w:ascii="黑体" w:hAnsi="黑体" w:eastAsia="黑体" w:cs="仿宋_GB2312"/>
          <w:bCs/>
          <w:sz w:val="28"/>
          <w:szCs w:val="28"/>
        </w:rPr>
        <w:t>教学指导委员会人员情况</w:t>
      </w:r>
    </w:p>
    <w:tbl>
      <w:tblPr>
        <w:tblStyle w:val="8"/>
        <w:tblW w:w="8516" w:type="dxa"/>
        <w:tblInd w:w="0" w:type="dxa"/>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
      <w:tblGrid>
        <w:gridCol w:w="675"/>
        <w:gridCol w:w="851"/>
        <w:gridCol w:w="709"/>
        <w:gridCol w:w="850"/>
        <w:gridCol w:w="932"/>
        <w:gridCol w:w="705"/>
        <w:gridCol w:w="705"/>
        <w:gridCol w:w="1192"/>
        <w:gridCol w:w="705"/>
        <w:gridCol w:w="1192"/>
      </w:tblGrid>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06" w:hRule="atLeast"/>
        </w:trPr>
        <w:tc>
          <w:tcPr>
            <w:tcW w:w="67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序号</w:t>
            </w:r>
          </w:p>
        </w:tc>
        <w:tc>
          <w:tcPr>
            <w:tcW w:w="851"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姓名</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性别</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出生年份</w:t>
            </w:r>
          </w:p>
        </w:tc>
        <w:tc>
          <w:tcPr>
            <w:tcW w:w="93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职称</w:t>
            </w:r>
          </w:p>
        </w:tc>
        <w:tc>
          <w:tcPr>
            <w:tcW w:w="70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职务</w:t>
            </w:r>
          </w:p>
        </w:tc>
        <w:tc>
          <w:tcPr>
            <w:tcW w:w="70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国别</w:t>
            </w:r>
          </w:p>
        </w:tc>
        <w:tc>
          <w:tcPr>
            <w:tcW w:w="11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工作单位</w:t>
            </w:r>
          </w:p>
        </w:tc>
        <w:tc>
          <w:tcPr>
            <w:tcW w:w="705"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类型</w:t>
            </w:r>
          </w:p>
        </w:tc>
        <w:tc>
          <w:tcPr>
            <w:tcW w:w="1192"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参会次数</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35" w:hRule="atLeast"/>
        </w:trPr>
        <w:tc>
          <w:tcPr>
            <w:tcW w:w="67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楷体" w:hAnsi="楷体" w:eastAsia="楷体"/>
                <w:sz w:val="21"/>
                <w:szCs w:val="21"/>
              </w:rPr>
            </w:pPr>
            <w:r>
              <w:rPr>
                <w:rFonts w:hint="eastAsia" w:ascii="楷体" w:hAnsi="楷体" w:eastAsia="楷体"/>
                <w:sz w:val="21"/>
                <w:szCs w:val="21"/>
              </w:rPr>
              <w:t>1</w:t>
            </w:r>
          </w:p>
        </w:tc>
        <w:tc>
          <w:tcPr>
            <w:tcW w:w="851"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苏刚</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男</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1969</w:t>
            </w:r>
          </w:p>
        </w:tc>
        <w:tc>
          <w:tcPr>
            <w:tcW w:w="93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教授</w:t>
            </w:r>
          </w:p>
        </w:tc>
        <w:tc>
          <w:tcPr>
            <w:tcW w:w="70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主任委员</w:t>
            </w:r>
          </w:p>
        </w:tc>
        <w:tc>
          <w:tcPr>
            <w:tcW w:w="70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中国</w:t>
            </w:r>
          </w:p>
        </w:tc>
        <w:tc>
          <w:tcPr>
            <w:tcW w:w="11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天津城建大学</w:t>
            </w:r>
          </w:p>
        </w:tc>
        <w:tc>
          <w:tcPr>
            <w:tcW w:w="705"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校内专家</w:t>
            </w:r>
          </w:p>
        </w:tc>
        <w:tc>
          <w:tcPr>
            <w:tcW w:w="1192"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pPr>
            <w:r>
              <w:rPr>
                <w:rFonts w:hint="eastAsia" w:ascii="楷体" w:hAnsi="楷体" w:eastAsia="楷体"/>
                <w:sz w:val="21"/>
                <w:szCs w:val="21"/>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35" w:hRule="atLeast"/>
        </w:trPr>
        <w:tc>
          <w:tcPr>
            <w:tcW w:w="67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hint="eastAsia" w:ascii="楷体" w:hAnsi="楷体" w:eastAsia="楷体"/>
                <w:sz w:val="21"/>
                <w:szCs w:val="21"/>
              </w:rPr>
            </w:pPr>
            <w:r>
              <w:rPr>
                <w:rFonts w:hint="eastAsia" w:ascii="楷体" w:hAnsi="楷体" w:eastAsia="楷体"/>
                <w:sz w:val="21"/>
                <w:szCs w:val="21"/>
              </w:rPr>
              <w:t>2</w:t>
            </w:r>
          </w:p>
        </w:tc>
        <w:tc>
          <w:tcPr>
            <w:tcW w:w="851"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王首彬</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男</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hint="eastAsia" w:ascii="仿宋" w:hAnsi="仿宋" w:eastAsia="仿宋"/>
                <w:sz w:val="21"/>
                <w:szCs w:val="21"/>
              </w:rPr>
            </w:pPr>
            <w:r>
              <w:rPr>
                <w:rFonts w:hint="eastAsia" w:ascii="仿宋" w:hAnsi="仿宋" w:eastAsia="仿宋"/>
                <w:sz w:val="21"/>
                <w:szCs w:val="21"/>
              </w:rPr>
              <w:t>1979</w:t>
            </w:r>
          </w:p>
        </w:tc>
        <w:tc>
          <w:tcPr>
            <w:tcW w:w="93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教授</w:t>
            </w:r>
          </w:p>
        </w:tc>
        <w:tc>
          <w:tcPr>
            <w:tcW w:w="70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委员</w:t>
            </w:r>
          </w:p>
        </w:tc>
        <w:tc>
          <w:tcPr>
            <w:tcW w:w="70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中国</w:t>
            </w:r>
          </w:p>
        </w:tc>
        <w:tc>
          <w:tcPr>
            <w:tcW w:w="11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天津城建大学</w:t>
            </w:r>
          </w:p>
        </w:tc>
        <w:tc>
          <w:tcPr>
            <w:tcW w:w="705"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校内专家</w:t>
            </w:r>
          </w:p>
        </w:tc>
        <w:tc>
          <w:tcPr>
            <w:tcW w:w="1192"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pPr>
            <w:r>
              <w:rPr>
                <w:rFonts w:hint="eastAsia" w:ascii="楷体" w:hAnsi="楷体" w:eastAsia="楷体"/>
                <w:sz w:val="21"/>
                <w:szCs w:val="21"/>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35" w:hRule="atLeast"/>
        </w:trPr>
        <w:tc>
          <w:tcPr>
            <w:tcW w:w="67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楷体" w:hAnsi="楷体" w:eastAsia="楷体"/>
                <w:sz w:val="21"/>
                <w:szCs w:val="21"/>
              </w:rPr>
            </w:pPr>
            <w:r>
              <w:rPr>
                <w:rFonts w:hint="eastAsia" w:ascii="楷体" w:hAnsi="楷体" w:eastAsia="楷体"/>
                <w:sz w:val="21"/>
                <w:szCs w:val="21"/>
              </w:rPr>
              <w:t>3</w:t>
            </w:r>
          </w:p>
        </w:tc>
        <w:tc>
          <w:tcPr>
            <w:tcW w:w="851"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王雪光</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男</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1974</w:t>
            </w:r>
          </w:p>
        </w:tc>
        <w:tc>
          <w:tcPr>
            <w:tcW w:w="93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教授</w:t>
            </w:r>
          </w:p>
        </w:tc>
        <w:tc>
          <w:tcPr>
            <w:tcW w:w="70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委员</w:t>
            </w:r>
          </w:p>
        </w:tc>
        <w:tc>
          <w:tcPr>
            <w:tcW w:w="70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中国</w:t>
            </w:r>
          </w:p>
        </w:tc>
        <w:tc>
          <w:tcPr>
            <w:tcW w:w="11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天津城建大学</w:t>
            </w:r>
          </w:p>
        </w:tc>
        <w:tc>
          <w:tcPr>
            <w:tcW w:w="705"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校内专家</w:t>
            </w:r>
          </w:p>
        </w:tc>
        <w:tc>
          <w:tcPr>
            <w:tcW w:w="1192"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pPr>
            <w:r>
              <w:rPr>
                <w:rFonts w:hint="eastAsia" w:ascii="楷体" w:hAnsi="楷体" w:eastAsia="楷体"/>
                <w:sz w:val="21"/>
                <w:szCs w:val="21"/>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35" w:hRule="atLeast"/>
        </w:trPr>
        <w:tc>
          <w:tcPr>
            <w:tcW w:w="67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楷体" w:hAnsi="楷体" w:eastAsia="楷体"/>
                <w:sz w:val="21"/>
                <w:szCs w:val="21"/>
              </w:rPr>
            </w:pPr>
            <w:r>
              <w:rPr>
                <w:rFonts w:hint="eastAsia" w:ascii="楷体" w:hAnsi="楷体" w:eastAsia="楷体"/>
                <w:sz w:val="21"/>
                <w:szCs w:val="21"/>
              </w:rPr>
              <w:t>4</w:t>
            </w:r>
          </w:p>
        </w:tc>
        <w:tc>
          <w:tcPr>
            <w:tcW w:w="851"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潘雷</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男</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1981</w:t>
            </w:r>
          </w:p>
        </w:tc>
        <w:tc>
          <w:tcPr>
            <w:tcW w:w="93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副教授</w:t>
            </w:r>
          </w:p>
        </w:tc>
        <w:tc>
          <w:tcPr>
            <w:tcW w:w="70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委员</w:t>
            </w:r>
          </w:p>
        </w:tc>
        <w:tc>
          <w:tcPr>
            <w:tcW w:w="70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中国</w:t>
            </w:r>
          </w:p>
        </w:tc>
        <w:tc>
          <w:tcPr>
            <w:tcW w:w="11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天津城建大学</w:t>
            </w:r>
          </w:p>
        </w:tc>
        <w:tc>
          <w:tcPr>
            <w:tcW w:w="705"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校内专家</w:t>
            </w:r>
          </w:p>
        </w:tc>
        <w:tc>
          <w:tcPr>
            <w:tcW w:w="1192"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pPr>
            <w:r>
              <w:rPr>
                <w:rFonts w:hint="eastAsia" w:ascii="楷体" w:hAnsi="楷体" w:eastAsia="楷体"/>
                <w:sz w:val="21"/>
                <w:szCs w:val="21"/>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35" w:hRule="atLeast"/>
        </w:trPr>
        <w:tc>
          <w:tcPr>
            <w:tcW w:w="67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楷体" w:hAnsi="楷体" w:eastAsia="楷体"/>
                <w:sz w:val="21"/>
                <w:szCs w:val="21"/>
              </w:rPr>
            </w:pPr>
            <w:r>
              <w:rPr>
                <w:rFonts w:hint="eastAsia" w:ascii="楷体" w:hAnsi="楷体" w:eastAsia="楷体"/>
                <w:sz w:val="21"/>
                <w:szCs w:val="21"/>
              </w:rPr>
              <w:t>5</w:t>
            </w:r>
          </w:p>
        </w:tc>
        <w:tc>
          <w:tcPr>
            <w:tcW w:w="851"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罗春丽</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女</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1983</w:t>
            </w:r>
          </w:p>
        </w:tc>
        <w:tc>
          <w:tcPr>
            <w:tcW w:w="93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副教授</w:t>
            </w:r>
          </w:p>
        </w:tc>
        <w:tc>
          <w:tcPr>
            <w:tcW w:w="70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委员</w:t>
            </w:r>
          </w:p>
        </w:tc>
        <w:tc>
          <w:tcPr>
            <w:tcW w:w="70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中国</w:t>
            </w:r>
          </w:p>
        </w:tc>
        <w:tc>
          <w:tcPr>
            <w:tcW w:w="11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天津城建大学</w:t>
            </w:r>
          </w:p>
        </w:tc>
        <w:tc>
          <w:tcPr>
            <w:tcW w:w="705"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校内专家</w:t>
            </w:r>
          </w:p>
        </w:tc>
        <w:tc>
          <w:tcPr>
            <w:tcW w:w="1192"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pPr>
            <w:r>
              <w:rPr>
                <w:rFonts w:hint="eastAsia" w:ascii="楷体" w:hAnsi="楷体" w:eastAsia="楷体"/>
                <w:sz w:val="21"/>
                <w:szCs w:val="21"/>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35" w:hRule="atLeast"/>
        </w:trPr>
        <w:tc>
          <w:tcPr>
            <w:tcW w:w="67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楷体" w:hAnsi="楷体" w:eastAsia="楷体"/>
                <w:sz w:val="21"/>
                <w:szCs w:val="21"/>
              </w:rPr>
            </w:pPr>
            <w:r>
              <w:rPr>
                <w:rFonts w:hint="eastAsia" w:ascii="楷体" w:hAnsi="楷体" w:eastAsia="楷体"/>
                <w:sz w:val="21"/>
                <w:szCs w:val="21"/>
              </w:rPr>
              <w:t>6</w:t>
            </w:r>
          </w:p>
        </w:tc>
        <w:tc>
          <w:tcPr>
            <w:tcW w:w="851"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李建军</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男</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1969</w:t>
            </w:r>
          </w:p>
        </w:tc>
        <w:tc>
          <w:tcPr>
            <w:tcW w:w="93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副教授</w:t>
            </w:r>
          </w:p>
        </w:tc>
        <w:tc>
          <w:tcPr>
            <w:tcW w:w="70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委员</w:t>
            </w:r>
          </w:p>
        </w:tc>
        <w:tc>
          <w:tcPr>
            <w:tcW w:w="70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中国</w:t>
            </w:r>
          </w:p>
        </w:tc>
        <w:tc>
          <w:tcPr>
            <w:tcW w:w="11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天津城建大学</w:t>
            </w:r>
          </w:p>
        </w:tc>
        <w:tc>
          <w:tcPr>
            <w:tcW w:w="705"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校内专家</w:t>
            </w:r>
          </w:p>
        </w:tc>
        <w:tc>
          <w:tcPr>
            <w:tcW w:w="1192"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pPr>
            <w:r>
              <w:rPr>
                <w:rFonts w:hint="eastAsia" w:ascii="楷体" w:hAnsi="楷体" w:eastAsia="楷体"/>
                <w:sz w:val="21"/>
                <w:szCs w:val="21"/>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35" w:hRule="atLeast"/>
        </w:trPr>
        <w:tc>
          <w:tcPr>
            <w:tcW w:w="67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楷体" w:hAnsi="楷体" w:eastAsia="楷体"/>
                <w:sz w:val="21"/>
                <w:szCs w:val="21"/>
              </w:rPr>
            </w:pPr>
            <w:r>
              <w:rPr>
                <w:rFonts w:hint="eastAsia" w:ascii="楷体" w:hAnsi="楷体" w:eastAsia="楷体"/>
                <w:sz w:val="21"/>
                <w:szCs w:val="21"/>
              </w:rPr>
              <w:t>7</w:t>
            </w:r>
          </w:p>
        </w:tc>
        <w:tc>
          <w:tcPr>
            <w:tcW w:w="851"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戈文琪</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女</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1986</w:t>
            </w:r>
          </w:p>
        </w:tc>
        <w:tc>
          <w:tcPr>
            <w:tcW w:w="93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副教授</w:t>
            </w:r>
          </w:p>
        </w:tc>
        <w:tc>
          <w:tcPr>
            <w:tcW w:w="70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委员</w:t>
            </w:r>
          </w:p>
        </w:tc>
        <w:tc>
          <w:tcPr>
            <w:tcW w:w="70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中国</w:t>
            </w:r>
          </w:p>
        </w:tc>
        <w:tc>
          <w:tcPr>
            <w:tcW w:w="11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天津城建大学</w:t>
            </w:r>
          </w:p>
        </w:tc>
        <w:tc>
          <w:tcPr>
            <w:tcW w:w="705"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校内专家</w:t>
            </w:r>
          </w:p>
        </w:tc>
        <w:tc>
          <w:tcPr>
            <w:tcW w:w="1192"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pPr>
            <w:r>
              <w:rPr>
                <w:rFonts w:hint="eastAsia" w:ascii="楷体" w:hAnsi="楷体" w:eastAsia="楷体"/>
                <w:sz w:val="21"/>
                <w:szCs w:val="21"/>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35" w:hRule="atLeast"/>
        </w:trPr>
        <w:tc>
          <w:tcPr>
            <w:tcW w:w="67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楷体" w:hAnsi="楷体" w:eastAsia="楷体"/>
                <w:sz w:val="21"/>
                <w:szCs w:val="21"/>
              </w:rPr>
            </w:pPr>
            <w:r>
              <w:rPr>
                <w:rFonts w:hint="eastAsia" w:ascii="楷体" w:hAnsi="楷体" w:eastAsia="楷体"/>
                <w:sz w:val="21"/>
                <w:szCs w:val="21"/>
              </w:rPr>
              <w:t>8</w:t>
            </w:r>
          </w:p>
        </w:tc>
        <w:tc>
          <w:tcPr>
            <w:tcW w:w="851"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王悦</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男</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1975</w:t>
            </w:r>
          </w:p>
        </w:tc>
        <w:tc>
          <w:tcPr>
            <w:tcW w:w="93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讲师</w:t>
            </w:r>
          </w:p>
        </w:tc>
        <w:tc>
          <w:tcPr>
            <w:tcW w:w="70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委员</w:t>
            </w:r>
          </w:p>
        </w:tc>
        <w:tc>
          <w:tcPr>
            <w:tcW w:w="70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中国</w:t>
            </w:r>
          </w:p>
        </w:tc>
        <w:tc>
          <w:tcPr>
            <w:tcW w:w="11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天津城建大学</w:t>
            </w:r>
          </w:p>
        </w:tc>
        <w:tc>
          <w:tcPr>
            <w:tcW w:w="705"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校内专家</w:t>
            </w:r>
          </w:p>
        </w:tc>
        <w:tc>
          <w:tcPr>
            <w:tcW w:w="1192"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pPr>
            <w:r>
              <w:rPr>
                <w:rFonts w:hint="eastAsia" w:ascii="楷体" w:hAnsi="楷体" w:eastAsia="楷体"/>
                <w:sz w:val="21"/>
                <w:szCs w:val="21"/>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35" w:hRule="atLeast"/>
        </w:trPr>
        <w:tc>
          <w:tcPr>
            <w:tcW w:w="67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楷体" w:hAnsi="楷体" w:eastAsia="楷体"/>
                <w:sz w:val="21"/>
                <w:szCs w:val="21"/>
              </w:rPr>
            </w:pPr>
            <w:r>
              <w:rPr>
                <w:rFonts w:hint="eastAsia" w:ascii="楷体" w:hAnsi="楷体" w:eastAsia="楷体"/>
                <w:sz w:val="21"/>
                <w:szCs w:val="21"/>
              </w:rPr>
              <w:t>9</w:t>
            </w:r>
          </w:p>
        </w:tc>
        <w:tc>
          <w:tcPr>
            <w:tcW w:w="851"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陈冰</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女</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1979</w:t>
            </w:r>
          </w:p>
        </w:tc>
        <w:tc>
          <w:tcPr>
            <w:tcW w:w="93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讲师</w:t>
            </w:r>
          </w:p>
        </w:tc>
        <w:tc>
          <w:tcPr>
            <w:tcW w:w="70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委员</w:t>
            </w:r>
          </w:p>
        </w:tc>
        <w:tc>
          <w:tcPr>
            <w:tcW w:w="70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中国</w:t>
            </w:r>
          </w:p>
        </w:tc>
        <w:tc>
          <w:tcPr>
            <w:tcW w:w="11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天津城建大学</w:t>
            </w:r>
          </w:p>
        </w:tc>
        <w:tc>
          <w:tcPr>
            <w:tcW w:w="705"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校内专家</w:t>
            </w:r>
          </w:p>
        </w:tc>
        <w:tc>
          <w:tcPr>
            <w:tcW w:w="1192"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pPr>
            <w:r>
              <w:rPr>
                <w:rFonts w:hint="eastAsia" w:ascii="楷体" w:hAnsi="楷体" w:eastAsia="楷体"/>
                <w:sz w:val="21"/>
                <w:szCs w:val="21"/>
              </w:rPr>
              <w:t>1</w:t>
            </w:r>
          </w:p>
        </w:tc>
      </w:tr>
    </w:tbl>
    <w:p>
      <w:pPr>
        <w:spacing w:before="163" w:beforeLines="50"/>
        <w:ind w:firstLine="480" w:firstLineChars="200"/>
        <w:rPr>
          <w:rFonts w:ascii="楷体" w:hAnsi="楷体" w:eastAsia="楷体" w:cs="仿宋_GB2312"/>
          <w:bCs/>
        </w:rPr>
      </w:pPr>
      <w:r>
        <w:rPr>
          <w:rFonts w:hint="eastAsia" w:ascii="楷体" w:hAnsi="楷体" w:eastAsia="楷体" w:cs="仿宋_GB2312"/>
          <w:bCs/>
        </w:rPr>
        <w:t>注：（1）教学指导委员会类型包括校内专家、外校专家、企业专家和外籍专家。（2）职务：包括主任委员和委员两类。（3）参会次数：年度内参加教学指导委员会会议的次数。</w:t>
      </w:r>
    </w:p>
    <w:p>
      <w:pPr>
        <w:ind w:firstLine="643" w:firstLineChars="200"/>
        <w:rPr>
          <w:rFonts w:ascii="黑体" w:hAnsi="黑体" w:eastAsia="黑体"/>
          <w:b/>
          <w:bCs/>
          <w:sz w:val="32"/>
          <w:szCs w:val="32"/>
        </w:rPr>
      </w:pPr>
      <w:r>
        <w:rPr>
          <w:rFonts w:hint="eastAsia" w:ascii="黑体" w:hAnsi="黑体" w:eastAsia="黑体"/>
          <w:b/>
          <w:bCs/>
          <w:sz w:val="32"/>
          <w:szCs w:val="32"/>
        </w:rPr>
        <w:t>三、人才培养情况</w:t>
      </w:r>
    </w:p>
    <w:p>
      <w:pPr>
        <w:spacing w:after="163" w:afterLines="50"/>
        <w:ind w:firstLine="560" w:firstLineChars="200"/>
        <w:rPr>
          <w:rFonts w:ascii="黑体" w:hAnsi="黑体" w:eastAsia="黑体"/>
          <w:bCs/>
          <w:sz w:val="28"/>
          <w:szCs w:val="28"/>
        </w:rPr>
      </w:pPr>
      <w:r>
        <w:rPr>
          <w:rFonts w:hint="eastAsia" w:ascii="黑体" w:hAnsi="黑体" w:eastAsia="黑体"/>
          <w:bCs/>
          <w:sz w:val="28"/>
          <w:szCs w:val="28"/>
        </w:rPr>
        <w:t>（一）示范中心实验教学面向所在学校专业及学生情况</w:t>
      </w:r>
    </w:p>
    <w:tbl>
      <w:tblPr>
        <w:tblStyle w:val="20"/>
        <w:tblW w:w="4903"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Layout w:type="autofit"/>
        <w:tblCellMar>
          <w:top w:w="0" w:type="dxa"/>
          <w:left w:w="108" w:type="dxa"/>
          <w:bottom w:w="0" w:type="dxa"/>
          <w:right w:w="108" w:type="dxa"/>
        </w:tblCellMar>
      </w:tblPr>
      <w:tblGrid>
        <w:gridCol w:w="819"/>
        <w:gridCol w:w="3350"/>
        <w:gridCol w:w="1607"/>
        <w:gridCol w:w="1457"/>
        <w:gridCol w:w="111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497" w:hRule="atLeast"/>
          <w:jc w:val="center"/>
        </w:trPr>
        <w:tc>
          <w:tcPr>
            <w:tcW w:w="490" w:type="pct"/>
            <w:vMerge w:val="restart"/>
            <w:shd w:val="clear" w:color="auto" w:fill="FFFFFF" w:themeFill="background1"/>
            <w:vAlign w:val="center"/>
          </w:tcPr>
          <w:p>
            <w:pPr>
              <w:jc w:val="center"/>
              <w:rPr>
                <w:rFonts w:ascii="黑体" w:hAnsi="黑体" w:eastAsia="黑体" w:cs="Times New Roman"/>
                <w:bCs/>
              </w:rPr>
            </w:pPr>
            <w:r>
              <w:rPr>
                <w:rFonts w:hint="eastAsia" w:ascii="黑体" w:hAnsi="黑体" w:eastAsia="黑体" w:cs="Times New Roman"/>
                <w:bCs/>
              </w:rPr>
              <w:t>序号</w:t>
            </w:r>
          </w:p>
        </w:tc>
        <w:tc>
          <w:tcPr>
            <w:tcW w:w="2967" w:type="pct"/>
            <w:gridSpan w:val="2"/>
            <w:shd w:val="clear" w:color="auto" w:fill="FFFFFF" w:themeFill="background1"/>
            <w:vAlign w:val="center"/>
          </w:tcPr>
          <w:p>
            <w:pPr>
              <w:jc w:val="center"/>
              <w:rPr>
                <w:rFonts w:ascii="黑体" w:hAnsi="黑体" w:eastAsia="黑体" w:cs="Times New Roman"/>
                <w:bCs/>
              </w:rPr>
            </w:pPr>
            <w:r>
              <w:rPr>
                <w:rFonts w:hint="eastAsia" w:ascii="黑体" w:hAnsi="黑体" w:eastAsia="黑体" w:cs="Times New Roman"/>
                <w:bCs/>
              </w:rPr>
              <w:t>面向的专业</w:t>
            </w:r>
          </w:p>
        </w:tc>
        <w:tc>
          <w:tcPr>
            <w:tcW w:w="872" w:type="pct"/>
            <w:vMerge w:val="restart"/>
            <w:shd w:val="clear" w:color="auto" w:fill="FFFFFF" w:themeFill="background1"/>
            <w:vAlign w:val="center"/>
          </w:tcPr>
          <w:p>
            <w:pPr>
              <w:jc w:val="center"/>
              <w:rPr>
                <w:rFonts w:ascii="黑体" w:hAnsi="黑体" w:eastAsia="黑体" w:cs="Times New Roman"/>
                <w:bCs/>
              </w:rPr>
            </w:pPr>
            <w:r>
              <w:rPr>
                <w:rFonts w:hint="eastAsia" w:ascii="黑体" w:hAnsi="黑体" w:eastAsia="黑体" w:cs="Times New Roman"/>
                <w:bCs/>
              </w:rPr>
              <w:t>学生人数</w:t>
            </w:r>
          </w:p>
        </w:tc>
        <w:tc>
          <w:tcPr>
            <w:tcW w:w="669" w:type="pct"/>
            <w:vMerge w:val="restart"/>
            <w:shd w:val="clear" w:color="auto" w:fill="FFFFFF" w:themeFill="background1"/>
            <w:vAlign w:val="center"/>
          </w:tcPr>
          <w:p>
            <w:pPr>
              <w:jc w:val="center"/>
              <w:rPr>
                <w:rFonts w:ascii="黑体" w:hAnsi="黑体" w:eastAsia="黑体" w:cs="Times New Roman"/>
                <w:bCs/>
              </w:rPr>
            </w:pPr>
            <w:r>
              <w:rPr>
                <w:rFonts w:hint="eastAsia" w:ascii="黑体" w:hAnsi="黑体" w:eastAsia="黑体" w:cs="Times New Roman"/>
                <w:bCs/>
              </w:rPr>
              <w:t>人时数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561" w:hRule="atLeast"/>
          <w:jc w:val="center"/>
        </w:trPr>
        <w:tc>
          <w:tcPr>
            <w:tcW w:w="490" w:type="pct"/>
            <w:vMerge w:val="continue"/>
            <w:shd w:val="clear" w:color="auto" w:fill="FFFFFF" w:themeFill="background1"/>
            <w:vAlign w:val="center"/>
          </w:tcPr>
          <w:p>
            <w:pPr>
              <w:jc w:val="center"/>
              <w:rPr>
                <w:rFonts w:ascii="仿宋" w:hAnsi="仿宋" w:eastAsia="仿宋" w:cs="Times New Roman"/>
                <w:b/>
                <w:bCs/>
                <w:sz w:val="28"/>
                <w:szCs w:val="28"/>
              </w:rPr>
            </w:pPr>
          </w:p>
        </w:tc>
        <w:tc>
          <w:tcPr>
            <w:tcW w:w="2005" w:type="pct"/>
            <w:shd w:val="clear" w:color="auto" w:fill="FFFFFF" w:themeFill="background1"/>
            <w:vAlign w:val="center"/>
          </w:tcPr>
          <w:p>
            <w:pPr>
              <w:jc w:val="center"/>
              <w:rPr>
                <w:rFonts w:ascii="黑体" w:hAnsi="黑体" w:eastAsia="黑体" w:cs="Times New Roman"/>
                <w:bCs/>
              </w:rPr>
            </w:pPr>
            <w:r>
              <w:rPr>
                <w:rFonts w:hint="eastAsia" w:ascii="黑体" w:hAnsi="黑体" w:eastAsia="黑体" w:cs="Times New Roman"/>
                <w:bCs/>
              </w:rPr>
              <w:t>专业名称</w:t>
            </w:r>
          </w:p>
        </w:tc>
        <w:tc>
          <w:tcPr>
            <w:tcW w:w="961" w:type="pct"/>
            <w:shd w:val="clear" w:color="auto" w:fill="FFFFFF" w:themeFill="background1"/>
            <w:vAlign w:val="center"/>
          </w:tcPr>
          <w:p>
            <w:pPr>
              <w:jc w:val="center"/>
              <w:rPr>
                <w:rFonts w:ascii="黑体" w:hAnsi="黑体" w:eastAsia="黑体" w:cs="Times New Roman"/>
                <w:bCs/>
              </w:rPr>
            </w:pPr>
            <w:r>
              <w:rPr>
                <w:rFonts w:hint="eastAsia" w:ascii="黑体" w:hAnsi="黑体" w:eastAsia="黑体" w:cs="Times New Roman"/>
                <w:bCs/>
              </w:rPr>
              <w:t>年级</w:t>
            </w:r>
          </w:p>
        </w:tc>
        <w:tc>
          <w:tcPr>
            <w:tcW w:w="872" w:type="pct"/>
            <w:vMerge w:val="continue"/>
            <w:shd w:val="clear" w:color="auto" w:fill="FFFFFF" w:themeFill="background1"/>
            <w:vAlign w:val="center"/>
          </w:tcPr>
          <w:p>
            <w:pPr>
              <w:jc w:val="center"/>
              <w:rPr>
                <w:rFonts w:ascii="仿宋" w:hAnsi="仿宋" w:eastAsia="仿宋" w:cs="Times New Roman"/>
                <w:b/>
                <w:bCs/>
                <w:sz w:val="28"/>
                <w:szCs w:val="28"/>
              </w:rPr>
            </w:pPr>
          </w:p>
        </w:tc>
        <w:tc>
          <w:tcPr>
            <w:tcW w:w="669" w:type="pct"/>
            <w:vMerge w:val="continue"/>
            <w:shd w:val="clear" w:color="auto" w:fill="FFFFFF" w:themeFill="background1"/>
            <w:vAlign w:val="center"/>
          </w:tcPr>
          <w:p>
            <w:pPr>
              <w:jc w:val="center"/>
              <w:rPr>
                <w:rFonts w:ascii="仿宋" w:hAnsi="仿宋" w:eastAsia="仿宋" w:cs="Times New Roman"/>
                <w:b/>
                <w:bCs/>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561" w:hRule="atLeast"/>
          <w:jc w:val="center"/>
        </w:trPr>
        <w:tc>
          <w:tcPr>
            <w:tcW w:w="490" w:type="pct"/>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1</w:t>
            </w:r>
          </w:p>
        </w:tc>
        <w:tc>
          <w:tcPr>
            <w:tcW w:w="2005" w:type="pct"/>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电气工程及其自动化</w:t>
            </w:r>
          </w:p>
        </w:tc>
        <w:tc>
          <w:tcPr>
            <w:tcW w:w="961" w:type="pct"/>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18级、19级、20级、21级</w:t>
            </w:r>
          </w:p>
        </w:tc>
        <w:tc>
          <w:tcPr>
            <w:tcW w:w="1457" w:type="dxa"/>
            <w:shd w:val="clear" w:color="auto" w:fill="FFFFFF" w:themeFill="background1"/>
            <w:vAlign w:val="center"/>
          </w:tcPr>
          <w:p>
            <w:pPr>
              <w:widowControl/>
              <w:jc w:val="center"/>
              <w:textAlignment w:val="center"/>
              <w:rPr>
                <w:rFonts w:ascii="仿宋" w:hAnsi="仿宋" w:eastAsia="仿宋" w:cstheme="minorBidi"/>
                <w:sz w:val="21"/>
                <w:szCs w:val="21"/>
              </w:rPr>
            </w:pPr>
            <w:r>
              <w:rPr>
                <w:rFonts w:hint="eastAsia" w:ascii="仿宋" w:hAnsi="仿宋" w:eastAsia="仿宋" w:cstheme="minorBidi"/>
                <w:sz w:val="21"/>
                <w:szCs w:val="21"/>
              </w:rPr>
              <w:t>258</w:t>
            </w:r>
          </w:p>
        </w:tc>
        <w:tc>
          <w:tcPr>
            <w:tcW w:w="1118" w:type="dxa"/>
            <w:shd w:val="clear" w:color="auto" w:fill="FFFFFF" w:themeFill="background1"/>
            <w:vAlign w:val="center"/>
          </w:tcPr>
          <w:p>
            <w:pPr>
              <w:widowControl/>
              <w:jc w:val="center"/>
              <w:textAlignment w:val="center"/>
              <w:rPr>
                <w:rFonts w:ascii="仿宋" w:hAnsi="仿宋" w:eastAsia="仿宋" w:cstheme="minorBidi"/>
                <w:sz w:val="21"/>
                <w:szCs w:val="21"/>
              </w:rPr>
            </w:pPr>
            <w:r>
              <w:rPr>
                <w:rFonts w:hint="eastAsia" w:ascii="仿宋" w:hAnsi="仿宋" w:eastAsia="仿宋" w:cstheme="minorBidi"/>
                <w:sz w:val="21"/>
                <w:szCs w:val="21"/>
              </w:rPr>
              <w:t>9884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561" w:hRule="atLeast"/>
          <w:jc w:val="center"/>
        </w:trPr>
        <w:tc>
          <w:tcPr>
            <w:tcW w:w="490" w:type="pct"/>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2</w:t>
            </w:r>
          </w:p>
        </w:tc>
        <w:tc>
          <w:tcPr>
            <w:tcW w:w="2005" w:type="pct"/>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自动化</w:t>
            </w:r>
          </w:p>
        </w:tc>
        <w:tc>
          <w:tcPr>
            <w:tcW w:w="961" w:type="pct"/>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19级、20级</w:t>
            </w:r>
          </w:p>
        </w:tc>
        <w:tc>
          <w:tcPr>
            <w:tcW w:w="1457" w:type="dxa"/>
            <w:shd w:val="clear" w:color="auto" w:fill="FFFFFF" w:themeFill="background1"/>
            <w:vAlign w:val="center"/>
          </w:tcPr>
          <w:p>
            <w:pPr>
              <w:widowControl/>
              <w:jc w:val="center"/>
              <w:textAlignment w:val="center"/>
              <w:rPr>
                <w:rFonts w:ascii="仿宋" w:hAnsi="仿宋" w:eastAsia="仿宋" w:cstheme="minorBidi"/>
                <w:sz w:val="21"/>
                <w:szCs w:val="21"/>
              </w:rPr>
            </w:pPr>
            <w:r>
              <w:rPr>
                <w:rFonts w:hint="eastAsia" w:ascii="仿宋" w:hAnsi="仿宋" w:eastAsia="仿宋" w:cstheme="minorBidi"/>
                <w:sz w:val="21"/>
                <w:szCs w:val="21"/>
              </w:rPr>
              <w:t>133</w:t>
            </w:r>
          </w:p>
        </w:tc>
        <w:tc>
          <w:tcPr>
            <w:tcW w:w="1118" w:type="dxa"/>
            <w:shd w:val="clear" w:color="auto" w:fill="FFFFFF" w:themeFill="background1"/>
            <w:vAlign w:val="center"/>
          </w:tcPr>
          <w:p>
            <w:pPr>
              <w:widowControl/>
              <w:jc w:val="center"/>
              <w:textAlignment w:val="center"/>
              <w:rPr>
                <w:rFonts w:ascii="仿宋" w:hAnsi="仿宋" w:eastAsia="仿宋" w:cstheme="minorBidi"/>
                <w:sz w:val="21"/>
                <w:szCs w:val="21"/>
              </w:rPr>
            </w:pPr>
            <w:r>
              <w:rPr>
                <w:rFonts w:hint="eastAsia" w:ascii="仿宋" w:hAnsi="仿宋" w:eastAsia="仿宋" w:cstheme="minorBidi"/>
                <w:sz w:val="21"/>
                <w:szCs w:val="21"/>
              </w:rPr>
              <w:t>5465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561" w:hRule="atLeast"/>
          <w:jc w:val="center"/>
        </w:trPr>
        <w:tc>
          <w:tcPr>
            <w:tcW w:w="490" w:type="pct"/>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3</w:t>
            </w:r>
          </w:p>
        </w:tc>
        <w:tc>
          <w:tcPr>
            <w:tcW w:w="2005" w:type="pct"/>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建筑电气与智能化</w:t>
            </w:r>
          </w:p>
        </w:tc>
        <w:tc>
          <w:tcPr>
            <w:tcW w:w="961" w:type="pct"/>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17级、18级、19级</w:t>
            </w:r>
          </w:p>
        </w:tc>
        <w:tc>
          <w:tcPr>
            <w:tcW w:w="1457" w:type="dxa"/>
            <w:shd w:val="clear" w:color="auto" w:fill="FFFFFF" w:themeFill="background1"/>
            <w:vAlign w:val="center"/>
          </w:tcPr>
          <w:p>
            <w:pPr>
              <w:widowControl/>
              <w:jc w:val="center"/>
              <w:textAlignment w:val="center"/>
              <w:rPr>
                <w:rFonts w:ascii="仿宋" w:hAnsi="仿宋" w:eastAsia="仿宋" w:cstheme="minorBidi"/>
                <w:sz w:val="21"/>
                <w:szCs w:val="21"/>
              </w:rPr>
            </w:pPr>
            <w:r>
              <w:rPr>
                <w:rFonts w:hint="eastAsia" w:ascii="仿宋" w:hAnsi="仿宋" w:eastAsia="仿宋" w:cstheme="minorBidi"/>
                <w:sz w:val="21"/>
                <w:szCs w:val="21"/>
              </w:rPr>
              <w:t>195</w:t>
            </w:r>
          </w:p>
        </w:tc>
        <w:tc>
          <w:tcPr>
            <w:tcW w:w="1118" w:type="dxa"/>
            <w:shd w:val="clear" w:color="auto" w:fill="FFFFFF" w:themeFill="background1"/>
            <w:vAlign w:val="center"/>
          </w:tcPr>
          <w:p>
            <w:pPr>
              <w:widowControl/>
              <w:jc w:val="center"/>
              <w:textAlignment w:val="center"/>
              <w:rPr>
                <w:rFonts w:ascii="仿宋" w:hAnsi="仿宋" w:eastAsia="仿宋" w:cstheme="minorBidi"/>
                <w:sz w:val="21"/>
                <w:szCs w:val="21"/>
              </w:rPr>
            </w:pPr>
            <w:r>
              <w:rPr>
                <w:rFonts w:hint="eastAsia" w:ascii="仿宋" w:hAnsi="仿宋" w:eastAsia="仿宋" w:cstheme="minorBidi"/>
                <w:sz w:val="21"/>
                <w:szCs w:val="21"/>
              </w:rPr>
              <w:t>3510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561" w:hRule="atLeast"/>
          <w:jc w:val="center"/>
        </w:trPr>
        <w:tc>
          <w:tcPr>
            <w:tcW w:w="490" w:type="pct"/>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4</w:t>
            </w:r>
          </w:p>
        </w:tc>
        <w:tc>
          <w:tcPr>
            <w:tcW w:w="2005" w:type="pct"/>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电子信息工程</w:t>
            </w:r>
          </w:p>
        </w:tc>
        <w:tc>
          <w:tcPr>
            <w:tcW w:w="961" w:type="pct"/>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21级</w:t>
            </w:r>
          </w:p>
        </w:tc>
        <w:tc>
          <w:tcPr>
            <w:tcW w:w="1457" w:type="dxa"/>
            <w:shd w:val="clear" w:color="auto" w:fill="FFFFFF" w:themeFill="background1"/>
            <w:vAlign w:val="center"/>
          </w:tcPr>
          <w:p>
            <w:pPr>
              <w:widowControl/>
              <w:jc w:val="center"/>
              <w:textAlignment w:val="center"/>
              <w:rPr>
                <w:rFonts w:ascii="仿宋" w:hAnsi="仿宋" w:eastAsia="仿宋" w:cstheme="minorBidi"/>
                <w:sz w:val="21"/>
                <w:szCs w:val="21"/>
              </w:rPr>
            </w:pPr>
            <w:r>
              <w:rPr>
                <w:rFonts w:hint="eastAsia" w:ascii="仿宋" w:hAnsi="仿宋" w:eastAsia="仿宋" w:cstheme="minorBidi"/>
                <w:sz w:val="21"/>
                <w:szCs w:val="21"/>
              </w:rPr>
              <w:t>57</w:t>
            </w:r>
          </w:p>
        </w:tc>
        <w:tc>
          <w:tcPr>
            <w:tcW w:w="1118" w:type="dxa"/>
            <w:shd w:val="clear" w:color="auto" w:fill="FFFFFF" w:themeFill="background1"/>
            <w:vAlign w:val="center"/>
          </w:tcPr>
          <w:p>
            <w:pPr>
              <w:widowControl/>
              <w:jc w:val="center"/>
              <w:textAlignment w:val="center"/>
              <w:rPr>
                <w:rFonts w:ascii="仿宋" w:hAnsi="仿宋" w:eastAsia="仿宋" w:cstheme="minorBidi"/>
                <w:sz w:val="21"/>
                <w:szCs w:val="21"/>
              </w:rPr>
            </w:pPr>
            <w:r>
              <w:rPr>
                <w:rFonts w:hint="eastAsia" w:ascii="仿宋" w:hAnsi="仿宋" w:eastAsia="仿宋" w:cstheme="minorBidi"/>
                <w:sz w:val="21"/>
                <w:szCs w:val="21"/>
              </w:rPr>
              <w:t>992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561" w:hRule="atLeast"/>
          <w:jc w:val="center"/>
        </w:trPr>
        <w:tc>
          <w:tcPr>
            <w:tcW w:w="490" w:type="pct"/>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5</w:t>
            </w:r>
          </w:p>
        </w:tc>
        <w:tc>
          <w:tcPr>
            <w:tcW w:w="2005" w:type="pct"/>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电子信息科学与技术</w:t>
            </w:r>
          </w:p>
        </w:tc>
        <w:tc>
          <w:tcPr>
            <w:tcW w:w="961" w:type="pct"/>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21级</w:t>
            </w:r>
          </w:p>
        </w:tc>
        <w:tc>
          <w:tcPr>
            <w:tcW w:w="1457" w:type="dxa"/>
            <w:shd w:val="clear" w:color="auto" w:fill="FFFFFF" w:themeFill="background1"/>
            <w:vAlign w:val="center"/>
          </w:tcPr>
          <w:p>
            <w:pPr>
              <w:widowControl/>
              <w:jc w:val="center"/>
              <w:textAlignment w:val="center"/>
              <w:rPr>
                <w:rFonts w:ascii="仿宋" w:hAnsi="仿宋" w:eastAsia="仿宋" w:cstheme="minorBidi"/>
                <w:sz w:val="21"/>
                <w:szCs w:val="21"/>
              </w:rPr>
            </w:pPr>
            <w:r>
              <w:rPr>
                <w:rFonts w:hint="eastAsia" w:ascii="仿宋" w:hAnsi="仿宋" w:eastAsia="仿宋" w:cstheme="minorBidi"/>
                <w:sz w:val="21"/>
                <w:szCs w:val="21"/>
              </w:rPr>
              <w:t>57</w:t>
            </w:r>
          </w:p>
        </w:tc>
        <w:tc>
          <w:tcPr>
            <w:tcW w:w="1118" w:type="dxa"/>
            <w:shd w:val="clear" w:color="auto" w:fill="FFFFFF" w:themeFill="background1"/>
            <w:vAlign w:val="center"/>
          </w:tcPr>
          <w:p>
            <w:pPr>
              <w:widowControl/>
              <w:jc w:val="center"/>
              <w:textAlignment w:val="center"/>
              <w:rPr>
                <w:rFonts w:ascii="仿宋" w:hAnsi="仿宋" w:eastAsia="仿宋" w:cstheme="minorBidi"/>
                <w:sz w:val="21"/>
                <w:szCs w:val="21"/>
              </w:rPr>
            </w:pPr>
            <w:r>
              <w:rPr>
                <w:rFonts w:hint="eastAsia" w:ascii="仿宋" w:hAnsi="仿宋" w:eastAsia="仿宋" w:cstheme="minorBidi"/>
                <w:sz w:val="21"/>
                <w:szCs w:val="21"/>
              </w:rPr>
              <w:t>912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561" w:hRule="atLeast"/>
          <w:jc w:val="center"/>
        </w:trPr>
        <w:tc>
          <w:tcPr>
            <w:tcW w:w="490" w:type="pct"/>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6</w:t>
            </w:r>
          </w:p>
        </w:tc>
        <w:tc>
          <w:tcPr>
            <w:tcW w:w="2005" w:type="pct"/>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机械设计制造及其自动化</w:t>
            </w:r>
          </w:p>
        </w:tc>
        <w:tc>
          <w:tcPr>
            <w:tcW w:w="961" w:type="pct"/>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19级、20级</w:t>
            </w:r>
          </w:p>
        </w:tc>
        <w:tc>
          <w:tcPr>
            <w:tcW w:w="1457" w:type="dxa"/>
            <w:shd w:val="clear" w:color="auto" w:fill="FFFFFF" w:themeFill="background1"/>
            <w:vAlign w:val="center"/>
          </w:tcPr>
          <w:p>
            <w:pPr>
              <w:widowControl/>
              <w:jc w:val="center"/>
              <w:textAlignment w:val="center"/>
              <w:rPr>
                <w:rFonts w:ascii="仿宋" w:hAnsi="仿宋" w:eastAsia="仿宋" w:cstheme="minorBidi"/>
                <w:sz w:val="21"/>
                <w:szCs w:val="21"/>
              </w:rPr>
            </w:pPr>
            <w:r>
              <w:rPr>
                <w:rFonts w:hint="eastAsia" w:ascii="仿宋" w:hAnsi="仿宋" w:eastAsia="仿宋" w:cstheme="minorBidi"/>
                <w:sz w:val="21"/>
                <w:szCs w:val="21"/>
              </w:rPr>
              <w:t>133</w:t>
            </w:r>
          </w:p>
        </w:tc>
        <w:tc>
          <w:tcPr>
            <w:tcW w:w="1118" w:type="dxa"/>
            <w:shd w:val="clear" w:color="auto" w:fill="FFFFFF" w:themeFill="background1"/>
            <w:vAlign w:val="center"/>
          </w:tcPr>
          <w:p>
            <w:pPr>
              <w:widowControl/>
              <w:jc w:val="center"/>
              <w:textAlignment w:val="center"/>
              <w:rPr>
                <w:rFonts w:ascii="仿宋" w:hAnsi="仿宋" w:eastAsia="仿宋" w:cstheme="minorBidi"/>
                <w:sz w:val="21"/>
                <w:szCs w:val="21"/>
              </w:rPr>
            </w:pPr>
            <w:r>
              <w:rPr>
                <w:rFonts w:hint="eastAsia" w:ascii="仿宋" w:hAnsi="仿宋" w:eastAsia="仿宋" w:cstheme="minorBidi"/>
                <w:sz w:val="21"/>
                <w:szCs w:val="21"/>
              </w:rPr>
              <w:t>2128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561" w:hRule="atLeast"/>
          <w:jc w:val="center"/>
        </w:trPr>
        <w:tc>
          <w:tcPr>
            <w:tcW w:w="490" w:type="pct"/>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7</w:t>
            </w:r>
          </w:p>
        </w:tc>
        <w:tc>
          <w:tcPr>
            <w:tcW w:w="2005" w:type="pct"/>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机械电子工程</w:t>
            </w:r>
          </w:p>
        </w:tc>
        <w:tc>
          <w:tcPr>
            <w:tcW w:w="961" w:type="pct"/>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19级、20级</w:t>
            </w:r>
          </w:p>
        </w:tc>
        <w:tc>
          <w:tcPr>
            <w:tcW w:w="1457" w:type="dxa"/>
            <w:shd w:val="clear" w:color="auto" w:fill="FFFFFF" w:themeFill="background1"/>
            <w:vAlign w:val="center"/>
          </w:tcPr>
          <w:p>
            <w:pPr>
              <w:widowControl/>
              <w:jc w:val="center"/>
              <w:textAlignment w:val="center"/>
              <w:rPr>
                <w:rFonts w:ascii="仿宋" w:hAnsi="仿宋" w:eastAsia="仿宋" w:cstheme="minorBidi"/>
                <w:sz w:val="21"/>
                <w:szCs w:val="21"/>
              </w:rPr>
            </w:pPr>
            <w:r>
              <w:rPr>
                <w:rFonts w:hint="eastAsia" w:ascii="仿宋" w:hAnsi="仿宋" w:eastAsia="仿宋" w:cstheme="minorBidi"/>
                <w:sz w:val="21"/>
                <w:szCs w:val="21"/>
              </w:rPr>
              <w:t>132</w:t>
            </w:r>
          </w:p>
        </w:tc>
        <w:tc>
          <w:tcPr>
            <w:tcW w:w="1118" w:type="dxa"/>
            <w:shd w:val="clear" w:color="auto" w:fill="FFFFFF" w:themeFill="background1"/>
            <w:vAlign w:val="center"/>
          </w:tcPr>
          <w:p>
            <w:pPr>
              <w:widowControl/>
              <w:jc w:val="center"/>
              <w:textAlignment w:val="center"/>
              <w:rPr>
                <w:rFonts w:ascii="仿宋" w:hAnsi="仿宋" w:eastAsia="仿宋" w:cstheme="minorBidi"/>
                <w:sz w:val="21"/>
                <w:szCs w:val="21"/>
              </w:rPr>
            </w:pPr>
            <w:r>
              <w:rPr>
                <w:rFonts w:hint="eastAsia" w:ascii="仿宋" w:hAnsi="仿宋" w:eastAsia="仿宋" w:cstheme="minorBidi"/>
                <w:sz w:val="21"/>
                <w:szCs w:val="21"/>
              </w:rPr>
              <w:t>2048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561" w:hRule="atLeast"/>
          <w:jc w:val="center"/>
        </w:trPr>
        <w:tc>
          <w:tcPr>
            <w:tcW w:w="490" w:type="pct"/>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8</w:t>
            </w:r>
          </w:p>
        </w:tc>
        <w:tc>
          <w:tcPr>
            <w:tcW w:w="2005" w:type="pct"/>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工业设计</w:t>
            </w:r>
          </w:p>
        </w:tc>
        <w:tc>
          <w:tcPr>
            <w:tcW w:w="961" w:type="pct"/>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20级</w:t>
            </w:r>
          </w:p>
        </w:tc>
        <w:tc>
          <w:tcPr>
            <w:tcW w:w="1457" w:type="dxa"/>
            <w:shd w:val="clear" w:color="auto" w:fill="FFFFFF" w:themeFill="background1"/>
            <w:vAlign w:val="center"/>
          </w:tcPr>
          <w:p>
            <w:pPr>
              <w:widowControl/>
              <w:jc w:val="center"/>
              <w:textAlignment w:val="center"/>
              <w:rPr>
                <w:rFonts w:ascii="仿宋" w:hAnsi="仿宋" w:eastAsia="仿宋" w:cstheme="minorBidi"/>
                <w:sz w:val="21"/>
                <w:szCs w:val="21"/>
              </w:rPr>
            </w:pPr>
            <w:r>
              <w:rPr>
                <w:rFonts w:hint="eastAsia" w:ascii="仿宋" w:hAnsi="仿宋" w:eastAsia="仿宋" w:cstheme="minorBidi"/>
                <w:sz w:val="21"/>
                <w:szCs w:val="21"/>
              </w:rPr>
              <w:t>57</w:t>
            </w:r>
          </w:p>
        </w:tc>
        <w:tc>
          <w:tcPr>
            <w:tcW w:w="1118" w:type="dxa"/>
            <w:shd w:val="clear" w:color="auto" w:fill="FFFFFF" w:themeFill="background1"/>
            <w:vAlign w:val="center"/>
          </w:tcPr>
          <w:p>
            <w:pPr>
              <w:widowControl/>
              <w:jc w:val="center"/>
              <w:textAlignment w:val="center"/>
              <w:rPr>
                <w:rFonts w:ascii="仿宋" w:hAnsi="仿宋" w:eastAsia="仿宋" w:cstheme="minorBidi"/>
                <w:sz w:val="21"/>
                <w:szCs w:val="21"/>
              </w:rPr>
            </w:pPr>
            <w:r>
              <w:rPr>
                <w:rFonts w:hint="eastAsia" w:ascii="仿宋" w:hAnsi="仿宋" w:eastAsia="仿宋" w:cstheme="minorBidi"/>
                <w:sz w:val="21"/>
                <w:szCs w:val="21"/>
              </w:rPr>
              <w:t>456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561" w:hRule="atLeast"/>
          <w:jc w:val="center"/>
        </w:trPr>
        <w:tc>
          <w:tcPr>
            <w:tcW w:w="490" w:type="pct"/>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9</w:t>
            </w:r>
          </w:p>
        </w:tc>
        <w:tc>
          <w:tcPr>
            <w:tcW w:w="2005" w:type="pct"/>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无机非金属材料工程</w:t>
            </w:r>
          </w:p>
        </w:tc>
        <w:tc>
          <w:tcPr>
            <w:tcW w:w="961" w:type="pct"/>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20级</w:t>
            </w:r>
          </w:p>
        </w:tc>
        <w:tc>
          <w:tcPr>
            <w:tcW w:w="1457" w:type="dxa"/>
            <w:shd w:val="clear" w:color="auto" w:fill="FFFFFF" w:themeFill="background1"/>
            <w:vAlign w:val="center"/>
          </w:tcPr>
          <w:p>
            <w:pPr>
              <w:widowControl/>
              <w:jc w:val="center"/>
              <w:textAlignment w:val="center"/>
              <w:rPr>
                <w:rFonts w:ascii="仿宋" w:hAnsi="仿宋" w:eastAsia="仿宋" w:cstheme="minorBidi"/>
                <w:sz w:val="21"/>
                <w:szCs w:val="21"/>
              </w:rPr>
            </w:pPr>
            <w:r>
              <w:rPr>
                <w:rFonts w:hint="eastAsia" w:ascii="仿宋" w:hAnsi="仿宋" w:eastAsia="仿宋" w:cstheme="minorBidi"/>
                <w:sz w:val="21"/>
                <w:szCs w:val="21"/>
              </w:rPr>
              <w:t>61</w:t>
            </w:r>
          </w:p>
        </w:tc>
        <w:tc>
          <w:tcPr>
            <w:tcW w:w="1118" w:type="dxa"/>
            <w:shd w:val="clear" w:color="auto" w:fill="FFFFFF" w:themeFill="background1"/>
            <w:vAlign w:val="center"/>
          </w:tcPr>
          <w:p>
            <w:pPr>
              <w:widowControl/>
              <w:jc w:val="center"/>
              <w:textAlignment w:val="center"/>
              <w:rPr>
                <w:rFonts w:ascii="仿宋" w:hAnsi="仿宋" w:eastAsia="仿宋" w:cstheme="minorBidi"/>
                <w:sz w:val="21"/>
                <w:szCs w:val="21"/>
              </w:rPr>
            </w:pPr>
            <w:r>
              <w:rPr>
                <w:rFonts w:hint="eastAsia" w:ascii="仿宋" w:hAnsi="仿宋" w:eastAsia="仿宋" w:cstheme="minorBidi"/>
                <w:sz w:val="21"/>
                <w:szCs w:val="21"/>
              </w:rPr>
              <w:t>488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561" w:hRule="atLeast"/>
          <w:jc w:val="center"/>
        </w:trPr>
        <w:tc>
          <w:tcPr>
            <w:tcW w:w="490" w:type="pct"/>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10</w:t>
            </w:r>
          </w:p>
        </w:tc>
        <w:tc>
          <w:tcPr>
            <w:tcW w:w="2005" w:type="pct"/>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安全工程</w:t>
            </w:r>
          </w:p>
        </w:tc>
        <w:tc>
          <w:tcPr>
            <w:tcW w:w="961" w:type="pct"/>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20级</w:t>
            </w:r>
          </w:p>
        </w:tc>
        <w:tc>
          <w:tcPr>
            <w:tcW w:w="1457" w:type="dxa"/>
            <w:shd w:val="clear" w:color="auto" w:fill="FFFFFF" w:themeFill="background1"/>
            <w:vAlign w:val="center"/>
          </w:tcPr>
          <w:p>
            <w:pPr>
              <w:widowControl/>
              <w:jc w:val="center"/>
              <w:textAlignment w:val="center"/>
              <w:rPr>
                <w:rFonts w:ascii="仿宋" w:hAnsi="仿宋" w:eastAsia="仿宋" w:cstheme="minorBidi"/>
                <w:sz w:val="21"/>
                <w:szCs w:val="21"/>
              </w:rPr>
            </w:pPr>
            <w:r>
              <w:rPr>
                <w:rFonts w:hint="eastAsia" w:ascii="仿宋" w:hAnsi="仿宋" w:eastAsia="仿宋" w:cstheme="minorBidi"/>
                <w:sz w:val="21"/>
                <w:szCs w:val="21"/>
              </w:rPr>
              <w:t>64</w:t>
            </w:r>
          </w:p>
        </w:tc>
        <w:tc>
          <w:tcPr>
            <w:tcW w:w="1118" w:type="dxa"/>
            <w:shd w:val="clear" w:color="auto" w:fill="FFFFFF" w:themeFill="background1"/>
            <w:vAlign w:val="center"/>
          </w:tcPr>
          <w:p>
            <w:pPr>
              <w:widowControl/>
              <w:jc w:val="center"/>
              <w:textAlignment w:val="center"/>
              <w:rPr>
                <w:rFonts w:ascii="仿宋" w:hAnsi="仿宋" w:eastAsia="仿宋" w:cstheme="minorBidi"/>
                <w:sz w:val="21"/>
                <w:szCs w:val="21"/>
              </w:rPr>
            </w:pPr>
            <w:r>
              <w:rPr>
                <w:rFonts w:hint="eastAsia" w:ascii="仿宋" w:hAnsi="仿宋" w:eastAsia="仿宋" w:cstheme="minorBidi"/>
                <w:sz w:val="21"/>
                <w:szCs w:val="21"/>
              </w:rPr>
              <w:t>512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1" w:hRule="atLeast"/>
          <w:jc w:val="center"/>
        </w:trPr>
        <w:tc>
          <w:tcPr>
            <w:tcW w:w="490" w:type="pct"/>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11</w:t>
            </w:r>
          </w:p>
        </w:tc>
        <w:tc>
          <w:tcPr>
            <w:tcW w:w="2005" w:type="pct"/>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能源与动力工程</w:t>
            </w:r>
          </w:p>
        </w:tc>
        <w:tc>
          <w:tcPr>
            <w:tcW w:w="961" w:type="pct"/>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20级</w:t>
            </w:r>
          </w:p>
        </w:tc>
        <w:tc>
          <w:tcPr>
            <w:tcW w:w="1457" w:type="dxa"/>
            <w:shd w:val="clear" w:color="auto" w:fill="FFFFFF" w:themeFill="background1"/>
            <w:vAlign w:val="center"/>
          </w:tcPr>
          <w:p>
            <w:pPr>
              <w:widowControl/>
              <w:jc w:val="center"/>
              <w:textAlignment w:val="center"/>
              <w:rPr>
                <w:rFonts w:ascii="仿宋" w:hAnsi="仿宋" w:eastAsia="仿宋" w:cstheme="minorBidi"/>
                <w:sz w:val="21"/>
                <w:szCs w:val="21"/>
              </w:rPr>
            </w:pPr>
            <w:r>
              <w:rPr>
                <w:rFonts w:hint="eastAsia" w:ascii="仿宋" w:hAnsi="仿宋" w:eastAsia="仿宋" w:cstheme="minorBidi"/>
                <w:sz w:val="21"/>
                <w:szCs w:val="21"/>
              </w:rPr>
              <w:t>65</w:t>
            </w:r>
          </w:p>
        </w:tc>
        <w:tc>
          <w:tcPr>
            <w:tcW w:w="1118" w:type="dxa"/>
            <w:shd w:val="clear" w:color="auto" w:fill="FFFFFF" w:themeFill="background1"/>
            <w:vAlign w:val="center"/>
          </w:tcPr>
          <w:p>
            <w:pPr>
              <w:widowControl/>
              <w:jc w:val="center"/>
              <w:textAlignment w:val="center"/>
              <w:rPr>
                <w:rFonts w:ascii="仿宋" w:hAnsi="仿宋" w:eastAsia="仿宋" w:cstheme="minorBidi"/>
                <w:sz w:val="21"/>
                <w:szCs w:val="21"/>
              </w:rPr>
            </w:pPr>
            <w:r>
              <w:rPr>
                <w:rFonts w:hint="eastAsia" w:ascii="仿宋" w:hAnsi="仿宋" w:eastAsia="仿宋" w:cstheme="minorBidi"/>
                <w:sz w:val="21"/>
                <w:szCs w:val="21"/>
              </w:rPr>
              <w:t>520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561" w:hRule="atLeast"/>
          <w:jc w:val="center"/>
        </w:trPr>
        <w:tc>
          <w:tcPr>
            <w:tcW w:w="490" w:type="pct"/>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12</w:t>
            </w:r>
          </w:p>
        </w:tc>
        <w:tc>
          <w:tcPr>
            <w:tcW w:w="2005" w:type="pct"/>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建筑环境与能源应用工程</w:t>
            </w:r>
          </w:p>
        </w:tc>
        <w:tc>
          <w:tcPr>
            <w:tcW w:w="961" w:type="pct"/>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20级</w:t>
            </w:r>
          </w:p>
        </w:tc>
        <w:tc>
          <w:tcPr>
            <w:tcW w:w="1457" w:type="dxa"/>
            <w:shd w:val="clear" w:color="auto" w:fill="FFFFFF" w:themeFill="background1"/>
            <w:vAlign w:val="center"/>
          </w:tcPr>
          <w:p>
            <w:pPr>
              <w:widowControl/>
              <w:jc w:val="center"/>
              <w:textAlignment w:val="center"/>
              <w:rPr>
                <w:rFonts w:ascii="仿宋" w:hAnsi="仿宋" w:eastAsia="仿宋" w:cstheme="minorBidi"/>
                <w:sz w:val="21"/>
                <w:szCs w:val="21"/>
              </w:rPr>
            </w:pPr>
            <w:r>
              <w:rPr>
                <w:rFonts w:hint="eastAsia" w:ascii="仿宋" w:hAnsi="仿宋" w:eastAsia="仿宋" w:cstheme="minorBidi"/>
                <w:sz w:val="21"/>
                <w:szCs w:val="21"/>
              </w:rPr>
              <w:t>243</w:t>
            </w:r>
          </w:p>
        </w:tc>
        <w:tc>
          <w:tcPr>
            <w:tcW w:w="1118" w:type="dxa"/>
            <w:shd w:val="clear" w:color="auto" w:fill="FFFFFF" w:themeFill="background1"/>
            <w:vAlign w:val="center"/>
          </w:tcPr>
          <w:p>
            <w:pPr>
              <w:widowControl/>
              <w:jc w:val="center"/>
              <w:textAlignment w:val="center"/>
              <w:rPr>
                <w:rFonts w:ascii="仿宋" w:hAnsi="仿宋" w:eastAsia="仿宋" w:cstheme="minorBidi"/>
                <w:sz w:val="21"/>
                <w:szCs w:val="21"/>
              </w:rPr>
            </w:pPr>
            <w:r>
              <w:rPr>
                <w:rFonts w:hint="eastAsia" w:ascii="仿宋" w:hAnsi="仿宋" w:eastAsia="仿宋" w:cstheme="minorBidi"/>
                <w:sz w:val="21"/>
                <w:szCs w:val="21"/>
              </w:rPr>
              <w:t>1944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1" w:hRule="atLeast"/>
          <w:jc w:val="center"/>
        </w:trPr>
        <w:tc>
          <w:tcPr>
            <w:tcW w:w="490" w:type="pct"/>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13</w:t>
            </w:r>
          </w:p>
        </w:tc>
        <w:tc>
          <w:tcPr>
            <w:tcW w:w="2005" w:type="pct"/>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材料科学与工程</w:t>
            </w:r>
          </w:p>
        </w:tc>
        <w:tc>
          <w:tcPr>
            <w:tcW w:w="1607" w:type="dxa"/>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20级</w:t>
            </w:r>
          </w:p>
        </w:tc>
        <w:tc>
          <w:tcPr>
            <w:tcW w:w="1457" w:type="dxa"/>
            <w:shd w:val="clear" w:color="auto" w:fill="FFFFFF" w:themeFill="background1"/>
            <w:vAlign w:val="center"/>
          </w:tcPr>
          <w:p>
            <w:pPr>
              <w:widowControl/>
              <w:jc w:val="center"/>
              <w:textAlignment w:val="center"/>
              <w:rPr>
                <w:rFonts w:ascii="仿宋" w:hAnsi="仿宋" w:eastAsia="仿宋" w:cstheme="minorBidi"/>
                <w:sz w:val="21"/>
                <w:szCs w:val="21"/>
              </w:rPr>
            </w:pPr>
            <w:r>
              <w:rPr>
                <w:rFonts w:hint="eastAsia" w:ascii="仿宋" w:hAnsi="仿宋" w:eastAsia="仿宋" w:cstheme="minorBidi"/>
                <w:sz w:val="21"/>
                <w:szCs w:val="21"/>
              </w:rPr>
              <w:t>126</w:t>
            </w:r>
          </w:p>
        </w:tc>
        <w:tc>
          <w:tcPr>
            <w:tcW w:w="1118" w:type="dxa"/>
            <w:shd w:val="clear" w:color="auto" w:fill="FFFFFF" w:themeFill="background1"/>
            <w:vAlign w:val="center"/>
          </w:tcPr>
          <w:p>
            <w:pPr>
              <w:widowControl/>
              <w:jc w:val="center"/>
              <w:textAlignment w:val="center"/>
              <w:rPr>
                <w:rFonts w:ascii="仿宋" w:hAnsi="仿宋" w:eastAsia="仿宋" w:cstheme="minorBidi"/>
                <w:sz w:val="21"/>
                <w:szCs w:val="21"/>
              </w:rPr>
            </w:pPr>
            <w:r>
              <w:rPr>
                <w:rFonts w:hint="eastAsia" w:ascii="仿宋" w:hAnsi="仿宋" w:eastAsia="仿宋" w:cstheme="minorBidi"/>
                <w:sz w:val="21"/>
                <w:szCs w:val="21"/>
              </w:rPr>
              <w:t>1008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1" w:hRule="atLeast"/>
          <w:jc w:val="center"/>
        </w:trPr>
        <w:tc>
          <w:tcPr>
            <w:tcW w:w="490" w:type="pct"/>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14</w:t>
            </w:r>
          </w:p>
        </w:tc>
        <w:tc>
          <w:tcPr>
            <w:tcW w:w="2005" w:type="pct"/>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高分子材料与工程</w:t>
            </w:r>
          </w:p>
        </w:tc>
        <w:tc>
          <w:tcPr>
            <w:tcW w:w="961" w:type="pct"/>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20级</w:t>
            </w:r>
          </w:p>
        </w:tc>
        <w:tc>
          <w:tcPr>
            <w:tcW w:w="1457" w:type="dxa"/>
            <w:shd w:val="clear" w:color="auto" w:fill="FFFFFF" w:themeFill="background1"/>
            <w:vAlign w:val="center"/>
          </w:tcPr>
          <w:p>
            <w:pPr>
              <w:widowControl/>
              <w:jc w:val="center"/>
              <w:textAlignment w:val="center"/>
              <w:rPr>
                <w:rFonts w:ascii="仿宋" w:hAnsi="仿宋" w:eastAsia="仿宋" w:cstheme="minorBidi"/>
                <w:sz w:val="21"/>
                <w:szCs w:val="21"/>
              </w:rPr>
            </w:pPr>
            <w:r>
              <w:rPr>
                <w:rFonts w:hint="eastAsia" w:ascii="仿宋" w:hAnsi="仿宋" w:eastAsia="仿宋" w:cstheme="minorBidi"/>
                <w:sz w:val="21"/>
                <w:szCs w:val="21"/>
              </w:rPr>
              <w:t>52</w:t>
            </w:r>
          </w:p>
        </w:tc>
        <w:tc>
          <w:tcPr>
            <w:tcW w:w="1118" w:type="dxa"/>
            <w:shd w:val="clear" w:color="auto" w:fill="FFFFFF" w:themeFill="background1"/>
            <w:vAlign w:val="center"/>
          </w:tcPr>
          <w:p>
            <w:pPr>
              <w:widowControl/>
              <w:jc w:val="center"/>
              <w:textAlignment w:val="center"/>
              <w:rPr>
                <w:rFonts w:ascii="仿宋" w:hAnsi="仿宋" w:eastAsia="仿宋" w:cstheme="minorBidi"/>
                <w:sz w:val="21"/>
                <w:szCs w:val="21"/>
              </w:rPr>
            </w:pPr>
            <w:r>
              <w:rPr>
                <w:rFonts w:hint="eastAsia" w:ascii="仿宋" w:hAnsi="仿宋" w:eastAsia="仿宋" w:cstheme="minorBidi"/>
                <w:sz w:val="21"/>
                <w:szCs w:val="21"/>
              </w:rPr>
              <w:t>416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1" w:hRule="atLeast"/>
          <w:jc w:val="center"/>
        </w:trPr>
        <w:tc>
          <w:tcPr>
            <w:tcW w:w="490" w:type="pct"/>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15</w:t>
            </w:r>
          </w:p>
        </w:tc>
        <w:tc>
          <w:tcPr>
            <w:tcW w:w="2005" w:type="pct"/>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环境工程</w:t>
            </w:r>
          </w:p>
        </w:tc>
        <w:tc>
          <w:tcPr>
            <w:tcW w:w="961" w:type="pct"/>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20级</w:t>
            </w:r>
          </w:p>
        </w:tc>
        <w:tc>
          <w:tcPr>
            <w:tcW w:w="1457" w:type="dxa"/>
            <w:shd w:val="clear" w:color="auto" w:fill="FFFFFF" w:themeFill="background1"/>
            <w:vAlign w:val="center"/>
          </w:tcPr>
          <w:p>
            <w:pPr>
              <w:widowControl/>
              <w:jc w:val="center"/>
              <w:textAlignment w:val="center"/>
              <w:rPr>
                <w:rFonts w:ascii="仿宋" w:hAnsi="仿宋" w:eastAsia="仿宋" w:cstheme="minorBidi"/>
                <w:sz w:val="21"/>
                <w:szCs w:val="21"/>
              </w:rPr>
            </w:pPr>
            <w:r>
              <w:rPr>
                <w:rFonts w:hint="eastAsia" w:ascii="仿宋" w:hAnsi="仿宋" w:eastAsia="仿宋" w:cstheme="minorBidi"/>
                <w:sz w:val="21"/>
                <w:szCs w:val="21"/>
              </w:rPr>
              <w:t>171</w:t>
            </w:r>
          </w:p>
        </w:tc>
        <w:tc>
          <w:tcPr>
            <w:tcW w:w="1118" w:type="dxa"/>
            <w:shd w:val="clear" w:color="auto" w:fill="FFFFFF" w:themeFill="background1"/>
            <w:vAlign w:val="center"/>
          </w:tcPr>
          <w:p>
            <w:pPr>
              <w:widowControl/>
              <w:jc w:val="center"/>
              <w:textAlignment w:val="center"/>
              <w:rPr>
                <w:rFonts w:ascii="仿宋" w:hAnsi="仿宋" w:eastAsia="仿宋" w:cstheme="minorBidi"/>
                <w:sz w:val="21"/>
                <w:szCs w:val="21"/>
              </w:rPr>
            </w:pPr>
            <w:r>
              <w:rPr>
                <w:rFonts w:hint="eastAsia" w:ascii="仿宋" w:hAnsi="仿宋" w:eastAsia="仿宋" w:cstheme="minorBidi"/>
                <w:sz w:val="21"/>
                <w:szCs w:val="21"/>
              </w:rPr>
              <w:t>1368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1" w:hRule="atLeast"/>
          <w:jc w:val="center"/>
        </w:trPr>
        <w:tc>
          <w:tcPr>
            <w:tcW w:w="0" w:type="auto"/>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16</w:t>
            </w:r>
          </w:p>
        </w:tc>
        <w:tc>
          <w:tcPr>
            <w:tcW w:w="0" w:type="auto"/>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给排水科学与工程</w:t>
            </w:r>
          </w:p>
        </w:tc>
        <w:tc>
          <w:tcPr>
            <w:tcW w:w="0" w:type="auto"/>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20级</w:t>
            </w:r>
          </w:p>
        </w:tc>
        <w:tc>
          <w:tcPr>
            <w:tcW w:w="1457" w:type="dxa"/>
            <w:shd w:val="clear" w:color="auto" w:fill="FFFFFF" w:themeFill="background1"/>
            <w:vAlign w:val="center"/>
          </w:tcPr>
          <w:p>
            <w:pPr>
              <w:widowControl/>
              <w:jc w:val="center"/>
              <w:textAlignment w:val="center"/>
              <w:rPr>
                <w:rFonts w:ascii="仿宋" w:hAnsi="仿宋" w:eastAsia="仿宋" w:cstheme="minorBidi"/>
                <w:sz w:val="21"/>
                <w:szCs w:val="21"/>
              </w:rPr>
            </w:pPr>
            <w:r>
              <w:rPr>
                <w:rFonts w:hint="eastAsia" w:ascii="仿宋" w:hAnsi="仿宋" w:eastAsia="仿宋" w:cstheme="minorBidi"/>
                <w:sz w:val="21"/>
                <w:szCs w:val="21"/>
              </w:rPr>
              <w:t>188</w:t>
            </w:r>
          </w:p>
        </w:tc>
        <w:tc>
          <w:tcPr>
            <w:tcW w:w="1118" w:type="dxa"/>
            <w:shd w:val="clear" w:color="auto" w:fill="FFFFFF" w:themeFill="background1"/>
            <w:vAlign w:val="center"/>
          </w:tcPr>
          <w:p>
            <w:pPr>
              <w:widowControl/>
              <w:jc w:val="center"/>
              <w:textAlignment w:val="center"/>
              <w:rPr>
                <w:rFonts w:ascii="仿宋" w:hAnsi="仿宋" w:eastAsia="仿宋" w:cstheme="minorBidi"/>
                <w:sz w:val="21"/>
                <w:szCs w:val="21"/>
              </w:rPr>
            </w:pPr>
            <w:r>
              <w:rPr>
                <w:rFonts w:hint="eastAsia" w:ascii="仿宋" w:hAnsi="仿宋" w:eastAsia="仿宋" w:cstheme="minorBidi"/>
                <w:sz w:val="21"/>
                <w:szCs w:val="21"/>
              </w:rPr>
              <w:t>1504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561" w:hRule="atLeast"/>
          <w:jc w:val="center"/>
        </w:trPr>
        <w:tc>
          <w:tcPr>
            <w:tcW w:w="0" w:type="auto"/>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17</w:t>
            </w:r>
          </w:p>
        </w:tc>
        <w:tc>
          <w:tcPr>
            <w:tcW w:w="0" w:type="auto"/>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智能制造</w:t>
            </w:r>
          </w:p>
        </w:tc>
        <w:tc>
          <w:tcPr>
            <w:tcW w:w="1607" w:type="dxa"/>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20级</w:t>
            </w:r>
          </w:p>
        </w:tc>
        <w:tc>
          <w:tcPr>
            <w:tcW w:w="1457" w:type="dxa"/>
            <w:shd w:val="clear" w:color="auto" w:fill="FFFFFF" w:themeFill="background1"/>
            <w:vAlign w:val="center"/>
          </w:tcPr>
          <w:p>
            <w:pPr>
              <w:widowControl/>
              <w:jc w:val="center"/>
              <w:textAlignment w:val="center"/>
              <w:rPr>
                <w:rFonts w:ascii="仿宋" w:hAnsi="仿宋" w:eastAsia="仿宋" w:cstheme="minorBidi"/>
                <w:sz w:val="21"/>
                <w:szCs w:val="21"/>
              </w:rPr>
            </w:pPr>
            <w:r>
              <w:rPr>
                <w:rFonts w:hint="eastAsia" w:ascii="仿宋" w:hAnsi="仿宋" w:eastAsia="仿宋" w:cstheme="minorBidi"/>
                <w:sz w:val="21"/>
                <w:szCs w:val="21"/>
              </w:rPr>
              <w:t>123</w:t>
            </w:r>
          </w:p>
        </w:tc>
        <w:tc>
          <w:tcPr>
            <w:tcW w:w="1118" w:type="dxa"/>
            <w:shd w:val="clear" w:color="auto" w:fill="FFFFFF" w:themeFill="background1"/>
            <w:vAlign w:val="center"/>
          </w:tcPr>
          <w:p>
            <w:pPr>
              <w:widowControl/>
              <w:jc w:val="center"/>
              <w:textAlignment w:val="center"/>
              <w:rPr>
                <w:rFonts w:ascii="仿宋" w:hAnsi="仿宋" w:eastAsia="仿宋" w:cstheme="minorBidi"/>
                <w:sz w:val="21"/>
                <w:szCs w:val="21"/>
              </w:rPr>
            </w:pPr>
            <w:r>
              <w:rPr>
                <w:rFonts w:hint="eastAsia" w:ascii="仿宋" w:hAnsi="仿宋" w:eastAsia="仿宋" w:cstheme="minorBidi"/>
                <w:sz w:val="21"/>
                <w:szCs w:val="21"/>
              </w:rPr>
              <w:t>984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561" w:hRule="atLeast"/>
          <w:jc w:val="center"/>
        </w:trPr>
        <w:tc>
          <w:tcPr>
            <w:tcW w:w="0" w:type="auto"/>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18</w:t>
            </w:r>
          </w:p>
        </w:tc>
        <w:tc>
          <w:tcPr>
            <w:tcW w:w="0" w:type="auto"/>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人工智能</w:t>
            </w:r>
          </w:p>
        </w:tc>
        <w:tc>
          <w:tcPr>
            <w:tcW w:w="1607" w:type="dxa"/>
            <w:shd w:val="clear" w:color="auto" w:fill="FFFFFF" w:themeFill="background1"/>
            <w:vAlign w:val="center"/>
          </w:tcPr>
          <w:p>
            <w:pPr>
              <w:jc w:val="center"/>
              <w:rPr>
                <w:rFonts w:ascii="仿宋" w:hAnsi="仿宋" w:eastAsia="仿宋" w:cstheme="minorBidi"/>
                <w:sz w:val="21"/>
                <w:szCs w:val="21"/>
              </w:rPr>
            </w:pPr>
            <w:r>
              <w:rPr>
                <w:rFonts w:hint="eastAsia" w:ascii="仿宋" w:hAnsi="仿宋" w:eastAsia="仿宋" w:cstheme="minorBidi"/>
                <w:sz w:val="21"/>
                <w:szCs w:val="21"/>
              </w:rPr>
              <w:t>21级</w:t>
            </w:r>
          </w:p>
        </w:tc>
        <w:tc>
          <w:tcPr>
            <w:tcW w:w="1457" w:type="dxa"/>
            <w:shd w:val="clear" w:color="auto" w:fill="FFFFFF" w:themeFill="background1"/>
            <w:vAlign w:val="center"/>
          </w:tcPr>
          <w:p>
            <w:pPr>
              <w:widowControl/>
              <w:jc w:val="center"/>
              <w:textAlignment w:val="center"/>
              <w:rPr>
                <w:rFonts w:ascii="仿宋" w:hAnsi="仿宋" w:eastAsia="仿宋" w:cstheme="minorBidi"/>
                <w:sz w:val="21"/>
                <w:szCs w:val="21"/>
              </w:rPr>
            </w:pPr>
            <w:r>
              <w:rPr>
                <w:rFonts w:hint="eastAsia" w:ascii="仿宋" w:hAnsi="仿宋" w:eastAsia="仿宋" w:cstheme="minorBidi"/>
                <w:sz w:val="21"/>
                <w:szCs w:val="21"/>
              </w:rPr>
              <w:t>61</w:t>
            </w:r>
          </w:p>
        </w:tc>
        <w:tc>
          <w:tcPr>
            <w:tcW w:w="1118" w:type="dxa"/>
            <w:shd w:val="clear" w:color="auto" w:fill="FFFFFF" w:themeFill="background1"/>
            <w:vAlign w:val="center"/>
          </w:tcPr>
          <w:p>
            <w:pPr>
              <w:widowControl/>
              <w:jc w:val="center"/>
              <w:textAlignment w:val="center"/>
              <w:rPr>
                <w:rFonts w:ascii="仿宋" w:hAnsi="仿宋" w:eastAsia="仿宋" w:cstheme="minorBidi"/>
                <w:sz w:val="21"/>
                <w:szCs w:val="21"/>
              </w:rPr>
            </w:pPr>
            <w:r>
              <w:rPr>
                <w:rFonts w:hint="eastAsia" w:ascii="仿宋" w:hAnsi="仿宋" w:eastAsia="仿宋" w:cstheme="minorBidi"/>
                <w:sz w:val="21"/>
                <w:szCs w:val="21"/>
              </w:rPr>
              <w:t>488</w:t>
            </w:r>
          </w:p>
        </w:tc>
      </w:tr>
    </w:tbl>
    <w:p>
      <w:pPr>
        <w:ind w:firstLine="470" w:firstLineChars="196"/>
        <w:rPr>
          <w:rFonts w:ascii="楷体" w:hAnsi="楷体" w:eastAsia="楷体"/>
          <w:bCs/>
        </w:rPr>
      </w:pPr>
      <w:r>
        <w:rPr>
          <w:rFonts w:hint="eastAsia" w:ascii="楷体" w:hAnsi="楷体" w:eastAsia="楷体"/>
          <w:bCs/>
        </w:rPr>
        <w:t>注：面向的本校专业：实验教学内容列入专业人才培养方案的专业。</w:t>
      </w:r>
    </w:p>
    <w:p>
      <w:pPr>
        <w:spacing w:before="163" w:beforeLines="50" w:after="163" w:afterLines="50"/>
        <w:ind w:firstLine="560" w:firstLineChars="200"/>
        <w:rPr>
          <w:rFonts w:ascii="黑体" w:hAnsi="黑体" w:eastAsia="黑体"/>
          <w:bCs/>
          <w:sz w:val="28"/>
          <w:szCs w:val="28"/>
        </w:rPr>
      </w:pPr>
      <w:r>
        <w:rPr>
          <w:rFonts w:hint="eastAsia" w:ascii="黑体" w:hAnsi="黑体" w:eastAsia="黑体"/>
          <w:bCs/>
          <w:sz w:val="28"/>
          <w:szCs w:val="28"/>
        </w:rPr>
        <w:t>（二）实验教学资源情况</w:t>
      </w:r>
    </w:p>
    <w:tbl>
      <w:tblPr>
        <w:tblStyle w:val="9"/>
        <w:tblW w:w="851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Layout w:type="fixed"/>
        <w:tblCellMar>
          <w:top w:w="0" w:type="dxa"/>
          <w:left w:w="108" w:type="dxa"/>
          <w:bottom w:w="0" w:type="dxa"/>
          <w:right w:w="108" w:type="dxa"/>
        </w:tblCellMar>
      </w:tblPr>
      <w:tblGrid>
        <w:gridCol w:w="4478"/>
        <w:gridCol w:w="403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trPr>
        <w:tc>
          <w:tcPr>
            <w:tcW w:w="4478" w:type="dxa"/>
            <w:shd w:val="clear" w:color="auto" w:fill="FFFFFF" w:themeFill="background1"/>
            <w:vAlign w:val="center"/>
          </w:tcPr>
          <w:p>
            <w:pPr>
              <w:jc w:val="center"/>
              <w:rPr>
                <w:rFonts w:ascii="黑体" w:hAnsi="黑体" w:eastAsia="黑体"/>
                <w:bCs/>
              </w:rPr>
            </w:pPr>
            <w:r>
              <w:rPr>
                <w:rFonts w:hint="eastAsia" w:ascii="黑体" w:hAnsi="黑体" w:eastAsia="黑体"/>
                <w:bCs/>
              </w:rPr>
              <w:t>实验项目资源总数</w:t>
            </w:r>
          </w:p>
        </w:tc>
        <w:tc>
          <w:tcPr>
            <w:tcW w:w="4038" w:type="dxa"/>
            <w:shd w:val="clear" w:color="auto" w:fill="FFFFFF" w:themeFill="background1"/>
          </w:tcPr>
          <w:p>
            <w:pPr>
              <w:jc w:val="right"/>
              <w:rPr>
                <w:rFonts w:ascii="黑体" w:hAnsi="黑体" w:eastAsia="黑体"/>
                <w:bCs/>
              </w:rPr>
            </w:pPr>
            <w:r>
              <w:rPr>
                <w:rFonts w:hint="eastAsia" w:ascii="黑体" w:hAnsi="黑体" w:eastAsia="黑体"/>
                <w:bCs/>
              </w:rPr>
              <w:t>141个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trPr>
        <w:tc>
          <w:tcPr>
            <w:tcW w:w="4478" w:type="dxa"/>
            <w:shd w:val="clear" w:color="auto" w:fill="FFFFFF" w:themeFill="background1"/>
            <w:vAlign w:val="center"/>
          </w:tcPr>
          <w:p>
            <w:pPr>
              <w:jc w:val="center"/>
              <w:rPr>
                <w:rFonts w:ascii="黑体" w:hAnsi="黑体" w:eastAsia="黑体"/>
                <w:bCs/>
              </w:rPr>
            </w:pPr>
            <w:r>
              <w:rPr>
                <w:rFonts w:hint="eastAsia" w:ascii="黑体" w:hAnsi="黑体" w:eastAsia="黑体"/>
                <w:bCs/>
              </w:rPr>
              <w:t>年度开设实验项目数</w:t>
            </w:r>
          </w:p>
        </w:tc>
        <w:tc>
          <w:tcPr>
            <w:tcW w:w="4038" w:type="dxa"/>
            <w:shd w:val="clear" w:color="auto" w:fill="FFFFFF" w:themeFill="background1"/>
          </w:tcPr>
          <w:p>
            <w:pPr>
              <w:jc w:val="right"/>
              <w:rPr>
                <w:rFonts w:ascii="黑体" w:hAnsi="黑体" w:eastAsia="黑体"/>
                <w:bCs/>
              </w:rPr>
            </w:pPr>
            <w:r>
              <w:rPr>
                <w:rFonts w:hint="eastAsia" w:ascii="黑体" w:hAnsi="黑体" w:eastAsia="黑体"/>
                <w:bCs/>
              </w:rPr>
              <w:t>94个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trPr>
        <w:tc>
          <w:tcPr>
            <w:tcW w:w="4478" w:type="dxa"/>
            <w:shd w:val="clear" w:color="auto" w:fill="FFFFFF" w:themeFill="background1"/>
            <w:vAlign w:val="center"/>
          </w:tcPr>
          <w:p>
            <w:pPr>
              <w:jc w:val="center"/>
              <w:rPr>
                <w:rFonts w:ascii="黑体" w:hAnsi="黑体" w:eastAsia="黑体"/>
                <w:bCs/>
              </w:rPr>
            </w:pPr>
            <w:r>
              <w:rPr>
                <w:rFonts w:hint="eastAsia" w:ascii="黑体" w:hAnsi="黑体" w:eastAsia="黑体"/>
                <w:bCs/>
              </w:rPr>
              <w:t>年度独立设课的实验课程</w:t>
            </w:r>
          </w:p>
        </w:tc>
        <w:tc>
          <w:tcPr>
            <w:tcW w:w="4038" w:type="dxa"/>
            <w:shd w:val="clear" w:color="auto" w:fill="FFFFFF" w:themeFill="background1"/>
          </w:tcPr>
          <w:p>
            <w:pPr>
              <w:jc w:val="right"/>
              <w:rPr>
                <w:rFonts w:ascii="黑体" w:hAnsi="黑体" w:eastAsia="黑体"/>
                <w:bCs/>
              </w:rPr>
            </w:pPr>
            <w:r>
              <w:rPr>
                <w:rFonts w:hint="eastAsia" w:ascii="黑体" w:hAnsi="黑体" w:eastAsia="黑体"/>
                <w:bCs/>
              </w:rPr>
              <w:t>2门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trPr>
        <w:tc>
          <w:tcPr>
            <w:tcW w:w="4478" w:type="dxa"/>
            <w:shd w:val="clear" w:color="auto" w:fill="FFFFFF" w:themeFill="background1"/>
            <w:vAlign w:val="center"/>
          </w:tcPr>
          <w:p>
            <w:pPr>
              <w:jc w:val="center"/>
              <w:rPr>
                <w:rFonts w:ascii="黑体" w:hAnsi="黑体" w:eastAsia="黑体"/>
                <w:bCs/>
              </w:rPr>
            </w:pPr>
            <w:r>
              <w:rPr>
                <w:rFonts w:hint="eastAsia" w:ascii="黑体" w:hAnsi="黑体" w:eastAsia="黑体"/>
                <w:bCs/>
              </w:rPr>
              <w:t>实验教材总数</w:t>
            </w:r>
          </w:p>
        </w:tc>
        <w:tc>
          <w:tcPr>
            <w:tcW w:w="4038" w:type="dxa"/>
            <w:shd w:val="clear" w:color="auto" w:fill="FFFFFF" w:themeFill="background1"/>
          </w:tcPr>
          <w:p>
            <w:pPr>
              <w:jc w:val="right"/>
              <w:rPr>
                <w:rFonts w:ascii="黑体" w:hAnsi="黑体" w:eastAsia="黑体"/>
                <w:bCs/>
              </w:rPr>
            </w:pPr>
            <w:r>
              <w:rPr>
                <w:rFonts w:hint="eastAsia" w:ascii="黑体" w:hAnsi="黑体" w:eastAsia="黑体"/>
                <w:bCs/>
              </w:rPr>
              <w:t>1种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trPr>
        <w:tc>
          <w:tcPr>
            <w:tcW w:w="4478" w:type="dxa"/>
            <w:shd w:val="clear" w:color="auto" w:fill="FFFFFF" w:themeFill="background1"/>
            <w:vAlign w:val="center"/>
          </w:tcPr>
          <w:p>
            <w:pPr>
              <w:jc w:val="center"/>
              <w:rPr>
                <w:rFonts w:ascii="黑体" w:hAnsi="黑体" w:eastAsia="黑体"/>
                <w:bCs/>
              </w:rPr>
            </w:pPr>
            <w:r>
              <w:rPr>
                <w:rFonts w:hint="eastAsia" w:ascii="黑体" w:hAnsi="黑体" w:eastAsia="黑体"/>
                <w:bCs/>
              </w:rPr>
              <w:t>年度新增实验教材</w:t>
            </w:r>
          </w:p>
        </w:tc>
        <w:tc>
          <w:tcPr>
            <w:tcW w:w="4038" w:type="dxa"/>
            <w:shd w:val="clear" w:color="auto" w:fill="FFFFFF" w:themeFill="background1"/>
          </w:tcPr>
          <w:p>
            <w:pPr>
              <w:jc w:val="right"/>
              <w:rPr>
                <w:rFonts w:ascii="黑体" w:hAnsi="黑体" w:eastAsia="黑体"/>
                <w:bCs/>
              </w:rPr>
            </w:pPr>
            <w:r>
              <w:rPr>
                <w:rFonts w:hint="eastAsia" w:ascii="黑体" w:hAnsi="黑体" w:eastAsia="黑体"/>
                <w:bCs/>
              </w:rPr>
              <w:t>0种</w:t>
            </w:r>
          </w:p>
        </w:tc>
      </w:tr>
    </w:tbl>
    <w:p>
      <w:pPr>
        <w:ind w:firstLine="470" w:firstLineChars="196"/>
        <w:rPr>
          <w:rFonts w:ascii="楷体" w:hAnsi="楷体" w:eastAsia="楷体"/>
          <w:bCs/>
        </w:rPr>
      </w:pPr>
      <w:r>
        <w:rPr>
          <w:rFonts w:hint="eastAsia" w:ascii="楷体" w:hAnsi="楷体" w:eastAsia="楷体"/>
          <w:bCs/>
        </w:rPr>
        <w:t>注：（1）实验项目：有实验讲义和既往学生实验报告的实验项目。（2）实验教材：由中心固定人员担任主编、正式出版的实验教材。（3）实验课程：在专业培养方案中独立设置学分的实验课程。</w:t>
      </w:r>
    </w:p>
    <w:p>
      <w:pPr>
        <w:spacing w:before="163" w:beforeLines="50" w:after="163" w:afterLines="50"/>
        <w:ind w:firstLine="560" w:firstLineChars="200"/>
        <w:rPr>
          <w:rFonts w:ascii="黑体" w:hAnsi="黑体" w:eastAsia="黑体"/>
          <w:bCs/>
          <w:sz w:val="28"/>
          <w:szCs w:val="28"/>
        </w:rPr>
      </w:pPr>
      <w:r>
        <w:rPr>
          <w:rFonts w:hint="eastAsia" w:ascii="黑体" w:hAnsi="黑体" w:eastAsia="黑体"/>
          <w:bCs/>
          <w:sz w:val="28"/>
          <w:szCs w:val="28"/>
        </w:rPr>
        <w:t>（三）学生获奖情况</w:t>
      </w:r>
    </w:p>
    <w:tbl>
      <w:tblPr>
        <w:tblStyle w:val="9"/>
        <w:tblW w:w="851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Layout w:type="fixed"/>
        <w:tblCellMar>
          <w:top w:w="0" w:type="dxa"/>
          <w:left w:w="108" w:type="dxa"/>
          <w:bottom w:w="0" w:type="dxa"/>
          <w:right w:w="108" w:type="dxa"/>
        </w:tblCellMar>
      </w:tblPr>
      <w:tblGrid>
        <w:gridCol w:w="4478"/>
        <w:gridCol w:w="403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451" w:hRule="atLeast"/>
        </w:trPr>
        <w:tc>
          <w:tcPr>
            <w:tcW w:w="4478" w:type="dxa"/>
            <w:shd w:val="clear" w:color="auto" w:fill="FFFFFF" w:themeFill="background1"/>
            <w:vAlign w:val="center"/>
          </w:tcPr>
          <w:p>
            <w:pPr>
              <w:jc w:val="center"/>
              <w:rPr>
                <w:rFonts w:ascii="黑体" w:hAnsi="黑体" w:eastAsia="黑体"/>
                <w:bCs/>
              </w:rPr>
            </w:pPr>
            <w:r>
              <w:rPr>
                <w:rFonts w:hint="eastAsia" w:ascii="黑体" w:hAnsi="黑体" w:eastAsia="黑体"/>
                <w:bCs/>
              </w:rPr>
              <w:t>学生获奖人数</w:t>
            </w:r>
          </w:p>
        </w:tc>
        <w:tc>
          <w:tcPr>
            <w:tcW w:w="4038" w:type="dxa"/>
            <w:shd w:val="clear" w:color="auto" w:fill="FFFFFF" w:themeFill="background1"/>
            <w:vAlign w:val="center"/>
          </w:tcPr>
          <w:p>
            <w:pPr>
              <w:jc w:val="right"/>
              <w:rPr>
                <w:rFonts w:ascii="黑体" w:hAnsi="黑体" w:eastAsia="黑体"/>
                <w:bCs/>
              </w:rPr>
            </w:pPr>
            <w:r>
              <w:rPr>
                <w:rFonts w:hint="eastAsia" w:ascii="黑体" w:hAnsi="黑体" w:eastAsia="黑体"/>
                <w:bCs/>
              </w:rPr>
              <w:t>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451" w:hRule="atLeast"/>
        </w:trPr>
        <w:tc>
          <w:tcPr>
            <w:tcW w:w="4478" w:type="dxa"/>
            <w:shd w:val="clear" w:color="auto" w:fill="FFFFFF" w:themeFill="background1"/>
            <w:vAlign w:val="center"/>
          </w:tcPr>
          <w:p>
            <w:pPr>
              <w:jc w:val="center"/>
              <w:rPr>
                <w:rFonts w:ascii="黑体" w:hAnsi="黑体" w:eastAsia="黑体"/>
                <w:bCs/>
              </w:rPr>
            </w:pPr>
            <w:r>
              <w:rPr>
                <w:rFonts w:hint="eastAsia" w:ascii="黑体" w:hAnsi="黑体" w:eastAsia="黑体"/>
                <w:bCs/>
              </w:rPr>
              <w:t>学生发表论文数</w:t>
            </w:r>
          </w:p>
        </w:tc>
        <w:tc>
          <w:tcPr>
            <w:tcW w:w="4038" w:type="dxa"/>
            <w:shd w:val="clear" w:color="auto" w:fill="FFFFFF" w:themeFill="background1"/>
            <w:vAlign w:val="center"/>
          </w:tcPr>
          <w:p>
            <w:pPr>
              <w:jc w:val="right"/>
              <w:rPr>
                <w:rFonts w:ascii="黑体" w:hAnsi="黑体" w:eastAsia="黑体"/>
                <w:bCs/>
              </w:rPr>
            </w:pPr>
            <w:r>
              <w:rPr>
                <w:rFonts w:hint="eastAsia" w:ascii="黑体" w:hAnsi="黑体" w:eastAsia="黑体"/>
                <w:bCs/>
              </w:rPr>
              <w:t>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451" w:hRule="atLeast"/>
        </w:trPr>
        <w:tc>
          <w:tcPr>
            <w:tcW w:w="4478" w:type="dxa"/>
            <w:shd w:val="clear" w:color="auto" w:fill="FFFFFF" w:themeFill="background1"/>
            <w:vAlign w:val="center"/>
          </w:tcPr>
          <w:p>
            <w:pPr>
              <w:jc w:val="center"/>
              <w:rPr>
                <w:rFonts w:ascii="黑体" w:hAnsi="黑体" w:eastAsia="黑体"/>
                <w:bCs/>
              </w:rPr>
            </w:pPr>
            <w:r>
              <w:rPr>
                <w:rFonts w:hint="eastAsia" w:ascii="黑体" w:hAnsi="黑体" w:eastAsia="黑体"/>
                <w:bCs/>
              </w:rPr>
              <w:t>学生获得专利数</w:t>
            </w:r>
          </w:p>
        </w:tc>
        <w:tc>
          <w:tcPr>
            <w:tcW w:w="4038" w:type="dxa"/>
            <w:shd w:val="clear" w:color="auto" w:fill="FFFFFF" w:themeFill="background1"/>
            <w:vAlign w:val="center"/>
          </w:tcPr>
          <w:p>
            <w:pPr>
              <w:jc w:val="right"/>
              <w:rPr>
                <w:rFonts w:ascii="黑体" w:hAnsi="黑体" w:eastAsia="黑体"/>
                <w:bCs/>
              </w:rPr>
            </w:pPr>
            <w:r>
              <w:rPr>
                <w:rFonts w:hint="eastAsia" w:ascii="黑体" w:hAnsi="黑体" w:eastAsia="黑体"/>
                <w:bCs/>
              </w:rPr>
              <w:t>项</w:t>
            </w:r>
          </w:p>
        </w:tc>
      </w:tr>
    </w:tbl>
    <w:p>
      <w:pPr>
        <w:ind w:firstLine="470" w:firstLineChars="196"/>
        <w:rPr>
          <w:rFonts w:ascii="楷体" w:hAnsi="楷体" w:eastAsia="楷体"/>
          <w:bCs/>
        </w:rPr>
      </w:pPr>
      <w:r>
        <w:rPr>
          <w:rFonts w:hint="eastAsia" w:ascii="楷体" w:hAnsi="楷体" w:eastAsia="楷体"/>
          <w:bCs/>
        </w:rPr>
        <w:t>注：（1）学生获奖：指导教师必须是中心固定人员，获奖项目必须是相关项目的全国总决赛以上项目。（2）学生发表论文：必须是在正规出版物上发表，通讯作者或指导老师为中心固定人员。（3）学生获得专利：为已批准专利，中心固定人员为专利共同持有人。</w:t>
      </w:r>
    </w:p>
    <w:p>
      <w:pPr>
        <w:spacing w:before="163" w:beforeLines="50"/>
        <w:ind w:firstLine="630" w:firstLineChars="196"/>
        <w:rPr>
          <w:rFonts w:ascii="黑体" w:hAnsi="黑体" w:eastAsia="黑体"/>
          <w:b/>
          <w:bCs/>
          <w:sz w:val="32"/>
          <w:szCs w:val="32"/>
        </w:rPr>
      </w:pPr>
      <w:r>
        <w:rPr>
          <w:rFonts w:hint="eastAsia" w:ascii="黑体" w:hAnsi="黑体" w:eastAsia="黑体"/>
          <w:b/>
          <w:bCs/>
          <w:sz w:val="32"/>
          <w:szCs w:val="32"/>
        </w:rPr>
        <w:t>四、教学改革与科学研究情况</w:t>
      </w:r>
    </w:p>
    <w:p>
      <w:pPr>
        <w:spacing w:before="163" w:beforeLines="50" w:after="163" w:afterLines="50"/>
        <w:ind w:firstLine="560" w:firstLineChars="200"/>
        <w:rPr>
          <w:rFonts w:ascii="黑体" w:hAnsi="黑体" w:eastAsia="黑体"/>
          <w:bCs/>
          <w:sz w:val="28"/>
          <w:szCs w:val="28"/>
        </w:rPr>
      </w:pPr>
      <w:r>
        <w:rPr>
          <w:rFonts w:hint="eastAsia" w:ascii="黑体" w:hAnsi="黑体" w:eastAsia="黑体"/>
          <w:bCs/>
          <w:sz w:val="28"/>
          <w:szCs w:val="28"/>
        </w:rPr>
        <w:t>（一）</w:t>
      </w:r>
      <w:r>
        <w:rPr>
          <w:rFonts w:hint="eastAsia" w:ascii="黑体" w:hAnsi="黑体" w:eastAsia="黑体" w:cs="仿宋_GB2312"/>
          <w:bCs/>
          <w:sz w:val="28"/>
          <w:szCs w:val="28"/>
        </w:rPr>
        <w:t>承担教学改革任务及经费</w:t>
      </w:r>
    </w:p>
    <w:tbl>
      <w:tblPr>
        <w:tblStyle w:val="8"/>
        <w:tblW w:w="851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
      <w:tblGrid>
        <w:gridCol w:w="723"/>
        <w:gridCol w:w="1220"/>
        <w:gridCol w:w="723"/>
        <w:gridCol w:w="971"/>
        <w:gridCol w:w="1219"/>
        <w:gridCol w:w="1219"/>
        <w:gridCol w:w="1546"/>
        <w:gridCol w:w="89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jc w:val="center"/>
        </w:trPr>
        <w:tc>
          <w:tcPr>
            <w:tcW w:w="723" w:type="dxa"/>
            <w:shd w:val="clear" w:color="auto" w:fill="FFFFFF" w:themeFill="background1"/>
            <w:vAlign w:val="center"/>
          </w:tcPr>
          <w:p>
            <w:pPr>
              <w:adjustRightInd w:val="0"/>
              <w:snapToGrid w:val="0"/>
              <w:jc w:val="center"/>
              <w:rPr>
                <w:rFonts w:ascii="黑体" w:hAnsi="黑体" w:eastAsia="黑体"/>
              </w:rPr>
            </w:pPr>
            <w:r>
              <w:rPr>
                <w:rFonts w:hint="eastAsia" w:ascii="黑体" w:hAnsi="黑体" w:eastAsia="黑体" w:cs="宋体"/>
              </w:rPr>
              <w:t>序号</w:t>
            </w:r>
          </w:p>
        </w:tc>
        <w:tc>
          <w:tcPr>
            <w:tcW w:w="1220" w:type="dxa"/>
            <w:shd w:val="clear" w:color="auto" w:fill="FFFFFF" w:themeFill="background1"/>
            <w:vAlign w:val="center"/>
          </w:tcPr>
          <w:p>
            <w:pPr>
              <w:adjustRightInd w:val="0"/>
              <w:snapToGrid w:val="0"/>
              <w:jc w:val="center"/>
              <w:rPr>
                <w:rFonts w:ascii="黑体" w:hAnsi="黑体" w:eastAsia="黑体" w:cs="宋体"/>
              </w:rPr>
            </w:pPr>
            <w:r>
              <w:rPr>
                <w:rFonts w:hint="eastAsia" w:ascii="黑体" w:hAnsi="黑体" w:eastAsia="黑体" w:cs="宋体"/>
              </w:rPr>
              <w:t>项目/</w:t>
            </w:r>
          </w:p>
          <w:p>
            <w:pPr>
              <w:adjustRightInd w:val="0"/>
              <w:snapToGrid w:val="0"/>
              <w:jc w:val="center"/>
              <w:rPr>
                <w:rFonts w:ascii="黑体" w:hAnsi="黑体" w:eastAsia="黑体"/>
              </w:rPr>
            </w:pPr>
            <w:r>
              <w:rPr>
                <w:rFonts w:hint="eastAsia" w:ascii="黑体" w:hAnsi="黑体" w:eastAsia="黑体" w:cs="宋体"/>
              </w:rPr>
              <w:t>课题名称</w:t>
            </w:r>
          </w:p>
        </w:tc>
        <w:tc>
          <w:tcPr>
            <w:tcW w:w="723" w:type="dxa"/>
            <w:shd w:val="clear" w:color="auto" w:fill="FFFFFF" w:themeFill="background1"/>
            <w:vAlign w:val="center"/>
          </w:tcPr>
          <w:p>
            <w:pPr>
              <w:adjustRightInd w:val="0"/>
              <w:snapToGrid w:val="0"/>
              <w:jc w:val="center"/>
              <w:rPr>
                <w:rFonts w:ascii="黑体" w:hAnsi="黑体" w:eastAsia="黑体"/>
              </w:rPr>
            </w:pPr>
            <w:r>
              <w:rPr>
                <w:rFonts w:hint="eastAsia" w:ascii="黑体" w:hAnsi="黑体" w:eastAsia="黑体" w:cs="宋体"/>
              </w:rPr>
              <w:t>文号</w:t>
            </w:r>
          </w:p>
        </w:tc>
        <w:tc>
          <w:tcPr>
            <w:tcW w:w="971" w:type="dxa"/>
            <w:shd w:val="clear" w:color="auto" w:fill="FFFFFF" w:themeFill="background1"/>
            <w:vAlign w:val="center"/>
          </w:tcPr>
          <w:p>
            <w:pPr>
              <w:adjustRightInd w:val="0"/>
              <w:snapToGrid w:val="0"/>
              <w:jc w:val="center"/>
              <w:rPr>
                <w:rFonts w:ascii="黑体" w:hAnsi="黑体" w:eastAsia="黑体"/>
              </w:rPr>
            </w:pPr>
            <w:r>
              <w:rPr>
                <w:rFonts w:hint="eastAsia" w:ascii="黑体" w:hAnsi="黑体" w:eastAsia="黑体" w:cs="宋体"/>
              </w:rPr>
              <w:t>负责人</w:t>
            </w:r>
          </w:p>
        </w:tc>
        <w:tc>
          <w:tcPr>
            <w:tcW w:w="1219" w:type="dxa"/>
            <w:shd w:val="clear" w:color="auto" w:fill="FFFFFF" w:themeFill="background1"/>
            <w:vAlign w:val="center"/>
          </w:tcPr>
          <w:p>
            <w:pPr>
              <w:adjustRightInd w:val="0"/>
              <w:snapToGrid w:val="0"/>
              <w:jc w:val="center"/>
              <w:rPr>
                <w:rFonts w:ascii="黑体" w:hAnsi="黑体" w:eastAsia="黑体"/>
              </w:rPr>
            </w:pPr>
            <w:r>
              <w:rPr>
                <w:rFonts w:hint="eastAsia" w:ascii="黑体" w:hAnsi="黑体" w:eastAsia="黑体" w:cs="宋体"/>
              </w:rPr>
              <w:t>参加人员</w:t>
            </w:r>
          </w:p>
        </w:tc>
        <w:tc>
          <w:tcPr>
            <w:tcW w:w="1219" w:type="dxa"/>
            <w:shd w:val="clear" w:color="auto" w:fill="FFFFFF" w:themeFill="background1"/>
            <w:vAlign w:val="center"/>
          </w:tcPr>
          <w:p>
            <w:pPr>
              <w:adjustRightInd w:val="0"/>
              <w:snapToGrid w:val="0"/>
              <w:jc w:val="center"/>
              <w:rPr>
                <w:rFonts w:ascii="黑体" w:hAnsi="黑体" w:eastAsia="黑体"/>
              </w:rPr>
            </w:pPr>
            <w:r>
              <w:rPr>
                <w:rFonts w:hint="eastAsia" w:ascii="黑体" w:hAnsi="黑体" w:eastAsia="黑体" w:cs="宋体"/>
              </w:rPr>
              <w:t>起止时间</w:t>
            </w:r>
          </w:p>
        </w:tc>
        <w:tc>
          <w:tcPr>
            <w:tcW w:w="1546" w:type="dxa"/>
            <w:shd w:val="clear" w:color="auto" w:fill="FFFFFF" w:themeFill="background1"/>
            <w:vAlign w:val="center"/>
          </w:tcPr>
          <w:p>
            <w:pPr>
              <w:adjustRightInd w:val="0"/>
              <w:snapToGrid w:val="0"/>
              <w:jc w:val="center"/>
              <w:rPr>
                <w:rFonts w:ascii="黑体" w:hAnsi="黑体" w:eastAsia="黑体"/>
              </w:rPr>
            </w:pPr>
            <w:r>
              <w:rPr>
                <w:rFonts w:hint="eastAsia" w:ascii="黑体" w:hAnsi="黑体" w:eastAsia="黑体" w:cs="宋体"/>
              </w:rPr>
              <w:t>经费（</w:t>
            </w:r>
            <w:r>
              <w:rPr>
                <w:rFonts w:hint="eastAsia" w:ascii="黑体" w:hAnsi="黑体" w:eastAsia="黑体" w:cs="仿宋_GB2312"/>
              </w:rPr>
              <w:t>万元</w:t>
            </w:r>
            <w:r>
              <w:rPr>
                <w:rFonts w:hint="eastAsia" w:ascii="黑体" w:hAnsi="黑体" w:eastAsia="黑体" w:cs="宋体"/>
              </w:rPr>
              <w:t>）</w:t>
            </w:r>
          </w:p>
        </w:tc>
        <w:tc>
          <w:tcPr>
            <w:tcW w:w="895" w:type="dxa"/>
            <w:shd w:val="clear" w:color="auto" w:fill="FFFFFF" w:themeFill="background1"/>
            <w:vAlign w:val="center"/>
          </w:tcPr>
          <w:p>
            <w:pPr>
              <w:adjustRightInd w:val="0"/>
              <w:snapToGrid w:val="0"/>
              <w:jc w:val="center"/>
              <w:rPr>
                <w:rFonts w:ascii="黑体" w:hAnsi="黑体" w:eastAsia="黑体"/>
              </w:rPr>
            </w:pPr>
            <w:r>
              <w:rPr>
                <w:rFonts w:hint="eastAsia" w:ascii="黑体" w:hAnsi="黑体" w:eastAsia="黑体" w:cs="宋体"/>
              </w:rPr>
              <w:t>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02" w:hRule="atLeast"/>
          <w:jc w:val="center"/>
        </w:trPr>
        <w:tc>
          <w:tcPr>
            <w:tcW w:w="723" w:type="dxa"/>
            <w:shd w:val="clear" w:color="auto" w:fill="FFFFFF" w:themeFill="background1"/>
            <w:vAlign w:val="center"/>
          </w:tcPr>
          <w:p>
            <w:pPr>
              <w:adjustRightInd w:val="0"/>
              <w:snapToGrid w:val="0"/>
              <w:jc w:val="center"/>
              <w:rPr>
                <w:rFonts w:ascii="仿宋" w:hAnsi="仿宋" w:eastAsia="仿宋" w:cstheme="minorEastAsia"/>
                <w:sz w:val="21"/>
                <w:szCs w:val="21"/>
              </w:rPr>
            </w:pPr>
          </w:p>
        </w:tc>
        <w:tc>
          <w:tcPr>
            <w:tcW w:w="1220" w:type="dxa"/>
            <w:shd w:val="clear" w:color="auto" w:fill="FFFFFF" w:themeFill="background1"/>
            <w:vAlign w:val="center"/>
          </w:tcPr>
          <w:p>
            <w:pPr>
              <w:widowControl/>
              <w:jc w:val="center"/>
              <w:rPr>
                <w:rFonts w:ascii="仿宋" w:hAnsi="仿宋" w:eastAsia="仿宋" w:cstheme="minorEastAsia"/>
                <w:sz w:val="21"/>
                <w:szCs w:val="21"/>
              </w:rPr>
            </w:pPr>
          </w:p>
        </w:tc>
        <w:tc>
          <w:tcPr>
            <w:tcW w:w="723" w:type="dxa"/>
            <w:shd w:val="clear" w:color="auto" w:fill="FFFFFF" w:themeFill="background1"/>
            <w:vAlign w:val="center"/>
          </w:tcPr>
          <w:p>
            <w:pPr>
              <w:adjustRightInd w:val="0"/>
              <w:snapToGrid w:val="0"/>
              <w:jc w:val="center"/>
              <w:rPr>
                <w:rFonts w:ascii="仿宋" w:hAnsi="仿宋" w:eastAsia="仿宋" w:cstheme="minorEastAsia"/>
                <w:sz w:val="21"/>
                <w:szCs w:val="21"/>
              </w:rPr>
            </w:pPr>
          </w:p>
        </w:tc>
        <w:tc>
          <w:tcPr>
            <w:tcW w:w="971" w:type="dxa"/>
            <w:shd w:val="clear" w:color="auto" w:fill="FFFFFF" w:themeFill="background1"/>
            <w:vAlign w:val="center"/>
          </w:tcPr>
          <w:p>
            <w:pPr>
              <w:adjustRightInd w:val="0"/>
              <w:snapToGrid w:val="0"/>
              <w:jc w:val="center"/>
              <w:rPr>
                <w:rFonts w:ascii="仿宋" w:hAnsi="仿宋" w:eastAsia="仿宋" w:cstheme="minorEastAsia"/>
                <w:sz w:val="21"/>
                <w:szCs w:val="21"/>
              </w:rPr>
            </w:pPr>
          </w:p>
        </w:tc>
        <w:tc>
          <w:tcPr>
            <w:tcW w:w="1219" w:type="dxa"/>
            <w:shd w:val="clear" w:color="auto" w:fill="FFFFFF" w:themeFill="background1"/>
            <w:vAlign w:val="center"/>
          </w:tcPr>
          <w:p>
            <w:pPr>
              <w:adjustRightInd w:val="0"/>
              <w:snapToGrid w:val="0"/>
              <w:jc w:val="center"/>
              <w:rPr>
                <w:rFonts w:ascii="仿宋" w:hAnsi="仿宋" w:eastAsia="仿宋" w:cstheme="minorEastAsia"/>
                <w:sz w:val="21"/>
                <w:szCs w:val="21"/>
              </w:rPr>
            </w:pPr>
          </w:p>
        </w:tc>
        <w:tc>
          <w:tcPr>
            <w:tcW w:w="1219" w:type="dxa"/>
            <w:shd w:val="clear" w:color="auto" w:fill="FFFFFF" w:themeFill="background1"/>
            <w:vAlign w:val="center"/>
          </w:tcPr>
          <w:p>
            <w:pPr>
              <w:adjustRightInd w:val="0"/>
              <w:snapToGrid w:val="0"/>
              <w:jc w:val="center"/>
              <w:rPr>
                <w:rFonts w:ascii="仿宋" w:hAnsi="仿宋" w:eastAsia="仿宋" w:cstheme="minorEastAsia"/>
                <w:sz w:val="21"/>
                <w:szCs w:val="21"/>
              </w:rPr>
            </w:pPr>
          </w:p>
        </w:tc>
        <w:tc>
          <w:tcPr>
            <w:tcW w:w="1546" w:type="dxa"/>
            <w:shd w:val="clear" w:color="auto" w:fill="FFFFFF" w:themeFill="background1"/>
            <w:vAlign w:val="center"/>
          </w:tcPr>
          <w:p>
            <w:pPr>
              <w:adjustRightInd w:val="0"/>
              <w:snapToGrid w:val="0"/>
              <w:jc w:val="center"/>
              <w:rPr>
                <w:rFonts w:ascii="仿宋" w:hAnsi="仿宋" w:eastAsia="仿宋" w:cstheme="minorEastAsia"/>
                <w:sz w:val="21"/>
                <w:szCs w:val="21"/>
              </w:rPr>
            </w:pPr>
          </w:p>
        </w:tc>
        <w:tc>
          <w:tcPr>
            <w:tcW w:w="895" w:type="dxa"/>
            <w:shd w:val="clear" w:color="auto" w:fill="FFFFFF" w:themeFill="background1"/>
            <w:vAlign w:val="center"/>
          </w:tcPr>
          <w:p>
            <w:pPr>
              <w:widowControl/>
              <w:jc w:val="center"/>
              <w:rPr>
                <w:rFonts w:ascii="仿宋" w:hAnsi="仿宋" w:eastAsia="仿宋" w:cstheme="minorEastAsia"/>
                <w:sz w:val="21"/>
                <w:szCs w:val="21"/>
              </w:rPr>
            </w:pPr>
          </w:p>
        </w:tc>
      </w:tr>
    </w:tbl>
    <w:p>
      <w:pPr>
        <w:spacing w:before="163" w:beforeLines="50"/>
        <w:ind w:left="2" w:leftChars="1" w:firstLine="480" w:firstLineChars="200"/>
        <w:rPr>
          <w:rFonts w:ascii="楷体" w:hAnsi="楷体" w:eastAsia="楷体" w:cs="仿宋_GB2312"/>
        </w:rPr>
      </w:pPr>
      <w:r>
        <w:rPr>
          <w:rFonts w:hint="eastAsia" w:ascii="楷体" w:hAnsi="楷体" w:eastAsia="楷体"/>
          <w:bCs/>
        </w:rPr>
        <w:t>注：</w:t>
      </w:r>
      <w:r>
        <w:rPr>
          <w:rFonts w:hint="eastAsia" w:ascii="楷体" w:hAnsi="楷体" w:eastAsia="楷体"/>
        </w:rPr>
        <w:t>（1）此表填写省部级以上教学改革项目</w:t>
      </w:r>
      <w:r>
        <w:rPr>
          <w:rFonts w:ascii="楷体" w:hAnsi="楷体" w:eastAsia="楷体"/>
          <w:bCs/>
        </w:rPr>
        <w:t>（课题）名称：</w:t>
      </w:r>
      <w:r>
        <w:rPr>
          <w:rFonts w:ascii="楷体" w:hAnsi="楷体" w:eastAsia="楷体" w:cs="仿宋_GB2312"/>
        </w:rPr>
        <w:t>项目管理部门下达的有正式文号的最小一级子课题名称。</w:t>
      </w:r>
      <w:r>
        <w:rPr>
          <w:rFonts w:hint="eastAsia" w:ascii="楷体" w:hAnsi="楷体" w:eastAsia="楷体" w:cs="仿宋_GB2312"/>
        </w:rPr>
        <w:t>（2）</w:t>
      </w:r>
      <w:r>
        <w:rPr>
          <w:rFonts w:ascii="楷体" w:hAnsi="楷体" w:eastAsia="楷体" w:cs="仿宋_GB2312"/>
          <w:bCs/>
        </w:rPr>
        <w:t>文号：</w:t>
      </w:r>
      <w:r>
        <w:rPr>
          <w:rFonts w:ascii="楷体" w:hAnsi="楷体" w:eastAsia="楷体" w:cs="仿宋_GB2312"/>
        </w:rPr>
        <w:t>项目管理部门下达文件的文号。</w:t>
      </w:r>
      <w:r>
        <w:rPr>
          <w:rFonts w:hint="eastAsia" w:ascii="楷体" w:hAnsi="楷体" w:eastAsia="楷体" w:cs="仿宋_GB2312"/>
        </w:rPr>
        <w:t>（3）</w:t>
      </w:r>
      <w:r>
        <w:rPr>
          <w:rFonts w:ascii="楷体" w:hAnsi="楷体" w:eastAsia="楷体" w:cs="仿宋_GB2312"/>
        </w:rPr>
        <w:t>负责人：必须是中心固定人员。</w:t>
      </w:r>
      <w:r>
        <w:rPr>
          <w:rFonts w:hint="eastAsia" w:ascii="楷体" w:hAnsi="楷体" w:eastAsia="楷体" w:cs="仿宋_GB2312"/>
        </w:rPr>
        <w:t>（4）</w:t>
      </w:r>
      <w:r>
        <w:rPr>
          <w:rFonts w:ascii="楷体" w:hAnsi="楷体" w:eastAsia="楷体" w:cs="宋体"/>
          <w:bCs/>
        </w:rPr>
        <w:t>参加人员：</w:t>
      </w:r>
      <w:r>
        <w:rPr>
          <w:rFonts w:ascii="楷体" w:hAnsi="楷体" w:eastAsia="楷体" w:cs="宋体"/>
        </w:rPr>
        <w:t>所有参加人员，</w:t>
      </w:r>
      <w:r>
        <w:rPr>
          <w:rFonts w:ascii="楷体" w:hAnsi="楷体" w:eastAsia="楷体"/>
        </w:rPr>
        <w:t>其中研究生、博士后名字后标注*，非本中心人员名字后标注＃。</w:t>
      </w:r>
      <w:r>
        <w:rPr>
          <w:rFonts w:hint="eastAsia" w:ascii="楷体" w:hAnsi="楷体" w:eastAsia="楷体"/>
        </w:rPr>
        <w:t>（5）</w:t>
      </w:r>
      <w:r>
        <w:rPr>
          <w:rFonts w:hint="eastAsia" w:ascii="楷体" w:hAnsi="楷体" w:eastAsia="楷体"/>
          <w:bCs/>
        </w:rPr>
        <w:t>经费：</w:t>
      </w:r>
      <w:r>
        <w:rPr>
          <w:rFonts w:hint="eastAsia" w:ascii="楷体" w:hAnsi="楷体" w:eastAsia="楷体" w:cs="仿宋_GB2312"/>
        </w:rPr>
        <w:t>指示范中心本年度实际到账的研究经费。（6）</w:t>
      </w:r>
      <w:r>
        <w:rPr>
          <w:rFonts w:hint="eastAsia" w:ascii="楷体" w:hAnsi="楷体" w:eastAsia="楷体" w:cs="宋体"/>
          <w:bCs/>
        </w:rPr>
        <w:t>类别：</w:t>
      </w:r>
      <w:r>
        <w:rPr>
          <w:rFonts w:hint="eastAsia" w:ascii="楷体" w:hAnsi="楷体" w:eastAsia="楷体" w:cs="仿宋_GB2312"/>
        </w:rPr>
        <w:t>分为</w:t>
      </w:r>
      <w:r>
        <w:rPr>
          <w:rFonts w:ascii="楷体" w:hAnsi="楷体" w:eastAsia="楷体"/>
        </w:rPr>
        <w:t>a、b</w:t>
      </w:r>
      <w:r>
        <w:rPr>
          <w:rFonts w:hint="eastAsia" w:ascii="楷体" w:hAnsi="楷体" w:eastAsia="楷体" w:cs="仿宋_GB2312"/>
        </w:rPr>
        <w:t>两类，</w:t>
      </w:r>
      <w:r>
        <w:rPr>
          <w:rFonts w:ascii="楷体" w:hAnsi="楷体" w:eastAsia="楷体"/>
        </w:rPr>
        <w:t>a</w:t>
      </w:r>
      <w:r>
        <w:rPr>
          <w:rFonts w:hint="eastAsia" w:ascii="楷体" w:hAnsi="楷体" w:eastAsia="楷体" w:cs="仿宋_GB2312"/>
        </w:rPr>
        <w:t>类课题指以示范中心为主的课题；</w:t>
      </w:r>
      <w:r>
        <w:rPr>
          <w:rFonts w:ascii="楷体" w:hAnsi="楷体" w:eastAsia="楷体"/>
        </w:rPr>
        <w:t>b</w:t>
      </w:r>
      <w:r>
        <w:rPr>
          <w:rFonts w:hint="eastAsia" w:ascii="楷体" w:hAnsi="楷体" w:eastAsia="楷体" w:cs="仿宋_GB2312"/>
        </w:rPr>
        <w:t>类课题指</w:t>
      </w:r>
      <w:r>
        <w:rPr>
          <w:rFonts w:hint="eastAsia" w:ascii="楷体" w:hAnsi="楷体" w:eastAsia="楷体"/>
        </w:rPr>
        <w:t>本示范中心协同其他单位研究的课题</w:t>
      </w:r>
      <w:r>
        <w:rPr>
          <w:rFonts w:hint="eastAsia" w:ascii="楷体" w:hAnsi="楷体" w:eastAsia="楷体" w:cs="仿宋_GB2312"/>
        </w:rPr>
        <w:t>。</w:t>
      </w:r>
    </w:p>
    <w:p>
      <w:pPr>
        <w:spacing w:before="163" w:beforeLines="50" w:after="163" w:afterLines="50"/>
        <w:ind w:firstLine="560" w:firstLineChars="200"/>
        <w:rPr>
          <w:rFonts w:ascii="黑体" w:hAnsi="黑体" w:eastAsia="黑体" w:cs="仿宋_GB2312"/>
          <w:bCs/>
          <w:sz w:val="28"/>
          <w:szCs w:val="28"/>
        </w:rPr>
      </w:pPr>
      <w:r>
        <w:rPr>
          <w:rFonts w:hint="eastAsia" w:ascii="黑体" w:hAnsi="黑体" w:eastAsia="黑体" w:cs="仿宋_GB2312"/>
          <w:sz w:val="28"/>
          <w:szCs w:val="28"/>
        </w:rPr>
        <w:t>（二）</w:t>
      </w:r>
      <w:r>
        <w:rPr>
          <w:rFonts w:hint="eastAsia" w:ascii="黑体" w:hAnsi="黑体" w:eastAsia="黑体" w:cs="仿宋_GB2312"/>
          <w:bCs/>
          <w:sz w:val="28"/>
          <w:szCs w:val="28"/>
        </w:rPr>
        <w:t>研究成果</w:t>
      </w:r>
    </w:p>
    <w:p>
      <w:pPr>
        <w:spacing w:before="163" w:beforeLines="50" w:after="163" w:afterLines="50"/>
        <w:ind w:firstLine="480" w:firstLineChars="200"/>
        <w:rPr>
          <w:rFonts w:ascii="黑体" w:hAnsi="黑体" w:eastAsia="黑体" w:cs="仿宋_GB2312"/>
        </w:rPr>
      </w:pPr>
      <w:r>
        <w:rPr>
          <w:rFonts w:hint="eastAsia" w:ascii="黑体" w:hAnsi="黑体" w:eastAsia="黑体" w:cs="仿宋_GB2312"/>
        </w:rPr>
        <w:t>1.专利情况</w:t>
      </w:r>
    </w:p>
    <w:tbl>
      <w:tblPr>
        <w:tblStyle w:val="8"/>
        <w:tblW w:w="4997"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Layout w:type="autofit"/>
        <w:tblCellMar>
          <w:top w:w="0" w:type="dxa"/>
          <w:left w:w="108" w:type="dxa"/>
          <w:bottom w:w="0" w:type="dxa"/>
          <w:right w:w="108" w:type="dxa"/>
        </w:tblCellMar>
      </w:tblPr>
      <w:tblGrid>
        <w:gridCol w:w="791"/>
        <w:gridCol w:w="1565"/>
        <w:gridCol w:w="1897"/>
        <w:gridCol w:w="1197"/>
        <w:gridCol w:w="1483"/>
        <w:gridCol w:w="790"/>
        <w:gridCol w:w="78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cantSplit/>
          <w:trHeight w:val="429" w:hRule="atLeast"/>
        </w:trPr>
        <w:tc>
          <w:tcPr>
            <w:tcW w:w="465" w:type="pct"/>
            <w:shd w:val="clear" w:color="auto" w:fill="FFFFFF" w:themeFill="background1"/>
            <w:vAlign w:val="center"/>
          </w:tcPr>
          <w:p>
            <w:pPr>
              <w:adjustRightInd w:val="0"/>
              <w:snapToGrid w:val="0"/>
              <w:jc w:val="center"/>
              <w:rPr>
                <w:rFonts w:ascii="黑体" w:hAnsi="黑体" w:eastAsia="黑体" w:cs="宋体"/>
              </w:rPr>
            </w:pPr>
            <w:r>
              <w:rPr>
                <w:rFonts w:hint="eastAsia" w:ascii="黑体" w:hAnsi="黑体" w:eastAsia="黑体" w:cs="宋体"/>
              </w:rPr>
              <w:t>序号</w:t>
            </w:r>
          </w:p>
        </w:tc>
        <w:tc>
          <w:tcPr>
            <w:tcW w:w="919" w:type="pct"/>
            <w:shd w:val="clear" w:color="auto" w:fill="FFFFFF" w:themeFill="background1"/>
            <w:vAlign w:val="center"/>
          </w:tcPr>
          <w:p>
            <w:pPr>
              <w:adjustRightInd w:val="0"/>
              <w:snapToGrid w:val="0"/>
              <w:jc w:val="center"/>
              <w:rPr>
                <w:rFonts w:ascii="黑体" w:hAnsi="黑体" w:eastAsia="黑体" w:cs="宋体"/>
              </w:rPr>
            </w:pPr>
            <w:r>
              <w:rPr>
                <w:rFonts w:hint="eastAsia" w:ascii="黑体" w:hAnsi="黑体" w:eastAsia="黑体" w:cs="宋体"/>
              </w:rPr>
              <w:t>专利名称</w:t>
            </w:r>
          </w:p>
        </w:tc>
        <w:tc>
          <w:tcPr>
            <w:tcW w:w="1114" w:type="pct"/>
            <w:shd w:val="clear" w:color="auto" w:fill="FFFFFF" w:themeFill="background1"/>
            <w:vAlign w:val="center"/>
          </w:tcPr>
          <w:p>
            <w:pPr>
              <w:adjustRightInd w:val="0"/>
              <w:snapToGrid w:val="0"/>
              <w:jc w:val="center"/>
              <w:rPr>
                <w:rFonts w:ascii="黑体" w:hAnsi="黑体" w:eastAsia="黑体" w:cs="宋体"/>
              </w:rPr>
            </w:pPr>
            <w:r>
              <w:rPr>
                <w:rFonts w:hint="eastAsia" w:ascii="黑体" w:hAnsi="黑体" w:eastAsia="黑体" w:cs="宋体"/>
              </w:rPr>
              <w:t>专利授权号</w:t>
            </w:r>
          </w:p>
        </w:tc>
        <w:tc>
          <w:tcPr>
            <w:tcW w:w="703" w:type="pct"/>
            <w:shd w:val="clear" w:color="auto" w:fill="FFFFFF" w:themeFill="background1"/>
            <w:vAlign w:val="center"/>
          </w:tcPr>
          <w:p>
            <w:pPr>
              <w:adjustRightInd w:val="0"/>
              <w:snapToGrid w:val="0"/>
              <w:jc w:val="center"/>
              <w:rPr>
                <w:rFonts w:ascii="黑体" w:hAnsi="黑体" w:eastAsia="黑体" w:cs="宋体"/>
              </w:rPr>
            </w:pPr>
            <w:r>
              <w:rPr>
                <w:rFonts w:hint="eastAsia" w:ascii="黑体" w:hAnsi="黑体" w:eastAsia="黑体" w:cs="宋体"/>
              </w:rPr>
              <w:t>获准国别</w:t>
            </w:r>
          </w:p>
        </w:tc>
        <w:tc>
          <w:tcPr>
            <w:tcW w:w="871" w:type="pct"/>
            <w:shd w:val="clear" w:color="auto" w:fill="FFFFFF" w:themeFill="background1"/>
            <w:vAlign w:val="center"/>
          </w:tcPr>
          <w:p>
            <w:pPr>
              <w:adjustRightInd w:val="0"/>
              <w:snapToGrid w:val="0"/>
              <w:jc w:val="center"/>
              <w:rPr>
                <w:rFonts w:ascii="黑体" w:hAnsi="黑体" w:eastAsia="黑体" w:cs="宋体"/>
              </w:rPr>
            </w:pPr>
            <w:r>
              <w:rPr>
                <w:rFonts w:hint="eastAsia" w:ascii="黑体" w:hAnsi="黑体" w:eastAsia="黑体" w:cs="宋体"/>
              </w:rPr>
              <w:t>完成人</w:t>
            </w:r>
          </w:p>
        </w:tc>
        <w:tc>
          <w:tcPr>
            <w:tcW w:w="464" w:type="pct"/>
            <w:shd w:val="clear" w:color="auto" w:fill="FFFFFF" w:themeFill="background1"/>
            <w:vAlign w:val="center"/>
          </w:tcPr>
          <w:p>
            <w:pPr>
              <w:adjustRightInd w:val="0"/>
              <w:snapToGrid w:val="0"/>
              <w:jc w:val="center"/>
              <w:rPr>
                <w:rFonts w:ascii="黑体" w:hAnsi="黑体" w:eastAsia="黑体" w:cs="宋体"/>
              </w:rPr>
            </w:pPr>
            <w:r>
              <w:rPr>
                <w:rFonts w:hint="eastAsia" w:ascii="黑体" w:hAnsi="黑体" w:eastAsia="黑体" w:cs="宋体"/>
              </w:rPr>
              <w:t>类型</w:t>
            </w:r>
          </w:p>
        </w:tc>
        <w:tc>
          <w:tcPr>
            <w:tcW w:w="463" w:type="pct"/>
            <w:shd w:val="clear" w:color="auto" w:fill="FFFFFF" w:themeFill="background1"/>
            <w:vAlign w:val="center"/>
          </w:tcPr>
          <w:p>
            <w:pPr>
              <w:adjustRightInd w:val="0"/>
              <w:snapToGrid w:val="0"/>
              <w:jc w:val="center"/>
              <w:rPr>
                <w:rFonts w:ascii="黑体" w:hAnsi="黑体" w:eastAsia="黑体" w:cs="宋体"/>
              </w:rPr>
            </w:pPr>
            <w:r>
              <w:rPr>
                <w:rFonts w:hint="eastAsia" w:ascii="黑体" w:hAnsi="黑体" w:eastAsia="黑体" w:cs="宋体"/>
              </w:rPr>
              <w:t>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29" w:hRule="atLeast"/>
        </w:trPr>
        <w:tc>
          <w:tcPr>
            <w:tcW w:w="465" w:type="pct"/>
            <w:shd w:val="clear" w:color="auto" w:fill="FFFFFF" w:themeFill="background1"/>
            <w:vAlign w:val="center"/>
          </w:tcPr>
          <w:p>
            <w:pPr>
              <w:adjustRightInd w:val="0"/>
              <w:snapToGrid w:val="0"/>
              <w:jc w:val="center"/>
              <w:rPr>
                <w:rFonts w:ascii="楷体" w:hAnsi="楷体" w:eastAsia="楷体" w:cs="宋体"/>
              </w:rPr>
            </w:pPr>
            <w:r>
              <w:rPr>
                <w:rFonts w:ascii="楷体" w:hAnsi="楷体" w:eastAsia="楷体" w:cs="宋体"/>
              </w:rPr>
              <w:t>1</w:t>
            </w:r>
          </w:p>
        </w:tc>
        <w:tc>
          <w:tcPr>
            <w:tcW w:w="919" w:type="pct"/>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一种移动式智能宠物喂食器</w:t>
            </w:r>
          </w:p>
        </w:tc>
        <w:tc>
          <w:tcPr>
            <w:tcW w:w="1114" w:type="pct"/>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ZL202120655060.2</w:t>
            </w:r>
          </w:p>
        </w:tc>
        <w:tc>
          <w:tcPr>
            <w:tcW w:w="703" w:type="pct"/>
            <w:shd w:val="clear" w:color="auto" w:fill="FFFFFF" w:themeFill="background1"/>
            <w:vAlign w:val="center"/>
          </w:tcPr>
          <w:p>
            <w:pPr>
              <w:jc w:val="center"/>
            </w:pPr>
            <w:r>
              <w:rPr>
                <w:rFonts w:ascii="仿宋" w:hAnsi="仿宋" w:eastAsia="仿宋" w:cs="黑体"/>
                <w:sz w:val="21"/>
                <w:szCs w:val="21"/>
              </w:rPr>
              <w:t>中国</w:t>
            </w:r>
          </w:p>
        </w:tc>
        <w:tc>
          <w:tcPr>
            <w:tcW w:w="871" w:type="pct"/>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戈文祺,韩学鹏(学),王子豪(学),崔闻珊</w:t>
            </w:r>
          </w:p>
        </w:tc>
        <w:tc>
          <w:tcPr>
            <w:tcW w:w="464" w:type="pct"/>
            <w:shd w:val="clear" w:color="auto" w:fill="FFFFFF" w:themeFill="background1"/>
            <w:vAlign w:val="center"/>
          </w:tcPr>
          <w:p>
            <w:pPr>
              <w:jc w:val="center"/>
            </w:pPr>
            <w:r>
              <w:rPr>
                <w:rFonts w:hint="eastAsia" w:ascii="仿宋" w:hAnsi="仿宋" w:eastAsia="仿宋" w:cs="黑体"/>
                <w:sz w:val="21"/>
                <w:szCs w:val="21"/>
              </w:rPr>
              <w:t>实用新型专利</w:t>
            </w:r>
          </w:p>
        </w:tc>
        <w:tc>
          <w:tcPr>
            <w:tcW w:w="463" w:type="pct"/>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29" w:hRule="atLeast"/>
        </w:trPr>
        <w:tc>
          <w:tcPr>
            <w:tcW w:w="465" w:type="pct"/>
            <w:shd w:val="clear" w:color="auto" w:fill="FFFFFF" w:themeFill="background1"/>
            <w:vAlign w:val="center"/>
          </w:tcPr>
          <w:p>
            <w:pPr>
              <w:adjustRightInd w:val="0"/>
              <w:snapToGrid w:val="0"/>
              <w:jc w:val="center"/>
              <w:rPr>
                <w:rFonts w:ascii="楷体" w:hAnsi="楷体" w:eastAsia="楷体" w:cs="宋体"/>
              </w:rPr>
            </w:pPr>
            <w:r>
              <w:rPr>
                <w:rFonts w:ascii="楷体" w:hAnsi="楷体" w:eastAsia="楷体" w:cs="宋体"/>
              </w:rPr>
              <w:t>2</w:t>
            </w:r>
          </w:p>
        </w:tc>
        <w:tc>
          <w:tcPr>
            <w:tcW w:w="919" w:type="pct"/>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一种微电网综合控制器</w:t>
            </w:r>
          </w:p>
        </w:tc>
        <w:tc>
          <w:tcPr>
            <w:tcW w:w="1114" w:type="pct"/>
            <w:shd w:val="clear" w:color="auto" w:fill="FFFFFF" w:themeFill="background1"/>
            <w:vAlign w:val="center"/>
          </w:tcPr>
          <w:p>
            <w:pPr>
              <w:widowControl/>
              <w:jc w:val="center"/>
              <w:textAlignment w:val="bottom"/>
              <w:rPr>
                <w:rFonts w:ascii="Arial" w:hAnsi="Arial" w:cs="Arial"/>
                <w:color w:val="000000"/>
                <w:sz w:val="20"/>
                <w:szCs w:val="20"/>
              </w:rPr>
            </w:pPr>
            <w:r>
              <w:rPr>
                <w:rFonts w:ascii="仿宋" w:hAnsi="仿宋" w:eastAsia="仿宋" w:cs="黑体"/>
                <w:sz w:val="21"/>
                <w:szCs w:val="21"/>
              </w:rPr>
              <w:t>202121939714.0</w:t>
            </w:r>
          </w:p>
        </w:tc>
        <w:tc>
          <w:tcPr>
            <w:tcW w:w="703" w:type="pct"/>
            <w:shd w:val="clear" w:color="auto" w:fill="FFFFFF" w:themeFill="background1"/>
            <w:vAlign w:val="center"/>
          </w:tcPr>
          <w:p>
            <w:pPr>
              <w:jc w:val="center"/>
            </w:pPr>
            <w:r>
              <w:rPr>
                <w:rFonts w:ascii="仿宋" w:hAnsi="仿宋" w:eastAsia="仿宋" w:cs="黑体"/>
                <w:sz w:val="21"/>
                <w:szCs w:val="21"/>
              </w:rPr>
              <w:t>中国</w:t>
            </w:r>
          </w:p>
        </w:tc>
        <w:tc>
          <w:tcPr>
            <w:tcW w:w="871" w:type="pct"/>
            <w:shd w:val="clear" w:color="auto" w:fill="FFFFFF" w:themeFill="background1"/>
            <w:vAlign w:val="center"/>
          </w:tcPr>
          <w:p>
            <w:pPr>
              <w:widowControl/>
              <w:jc w:val="center"/>
              <w:textAlignment w:val="bottom"/>
              <w:rPr>
                <w:rFonts w:ascii="Arial" w:hAnsi="Arial" w:cs="Arial"/>
                <w:color w:val="000000"/>
                <w:sz w:val="20"/>
                <w:szCs w:val="20"/>
              </w:rPr>
            </w:pPr>
            <w:r>
              <w:rPr>
                <w:rFonts w:ascii="仿宋" w:hAnsi="仿宋" w:eastAsia="仿宋" w:cs="黑体"/>
                <w:sz w:val="21"/>
                <w:szCs w:val="21"/>
              </w:rPr>
              <w:t>乔蕾,齐利晓</w:t>
            </w:r>
          </w:p>
        </w:tc>
        <w:tc>
          <w:tcPr>
            <w:tcW w:w="464" w:type="pct"/>
            <w:shd w:val="clear" w:color="auto" w:fill="FFFFFF" w:themeFill="background1"/>
            <w:vAlign w:val="center"/>
          </w:tcPr>
          <w:p>
            <w:pPr>
              <w:jc w:val="center"/>
            </w:pPr>
            <w:r>
              <w:rPr>
                <w:rFonts w:ascii="仿宋" w:hAnsi="仿宋" w:eastAsia="仿宋" w:cs="黑体"/>
                <w:sz w:val="21"/>
                <w:szCs w:val="21"/>
              </w:rPr>
              <w:t>实用新型专利</w:t>
            </w:r>
          </w:p>
        </w:tc>
        <w:tc>
          <w:tcPr>
            <w:tcW w:w="463" w:type="pct"/>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29" w:hRule="atLeast"/>
        </w:trPr>
        <w:tc>
          <w:tcPr>
            <w:tcW w:w="465" w:type="pct"/>
            <w:shd w:val="clear" w:color="auto" w:fill="FFFFFF" w:themeFill="background1"/>
            <w:vAlign w:val="center"/>
          </w:tcPr>
          <w:p>
            <w:pPr>
              <w:adjustRightInd w:val="0"/>
              <w:snapToGrid w:val="0"/>
              <w:jc w:val="center"/>
              <w:rPr>
                <w:rFonts w:ascii="楷体" w:hAnsi="楷体" w:eastAsia="楷体" w:cs="宋体"/>
              </w:rPr>
            </w:pPr>
            <w:r>
              <w:rPr>
                <w:rFonts w:ascii="楷体" w:hAnsi="楷体" w:eastAsia="楷体" w:cs="宋体"/>
              </w:rPr>
              <w:t>3</w:t>
            </w:r>
          </w:p>
        </w:tc>
        <w:tc>
          <w:tcPr>
            <w:tcW w:w="919" w:type="pct"/>
            <w:shd w:val="clear" w:color="auto" w:fill="FFFFFF" w:themeFill="background1"/>
            <w:vAlign w:val="center"/>
          </w:tcPr>
          <w:p>
            <w:pPr>
              <w:adjustRightInd w:val="0"/>
              <w:snapToGrid w:val="0"/>
              <w:jc w:val="center"/>
              <w:rPr>
                <w:rFonts w:ascii="Arial" w:hAnsi="Arial" w:cs="Arial"/>
                <w:color w:val="000000"/>
                <w:sz w:val="20"/>
                <w:szCs w:val="20"/>
              </w:rPr>
            </w:pPr>
            <w:r>
              <w:rPr>
                <w:rFonts w:ascii="仿宋" w:hAnsi="仿宋" w:eastAsia="仿宋" w:cs="黑体"/>
                <w:sz w:val="21"/>
                <w:szCs w:val="21"/>
              </w:rPr>
              <w:t>基于NB网络的城市地下综合管廊在线监测及预警装置</w:t>
            </w:r>
          </w:p>
        </w:tc>
        <w:tc>
          <w:tcPr>
            <w:tcW w:w="1114" w:type="pct"/>
            <w:shd w:val="clear" w:color="auto" w:fill="FFFFFF" w:themeFill="background1"/>
            <w:vAlign w:val="center"/>
          </w:tcPr>
          <w:p>
            <w:pPr>
              <w:widowControl/>
              <w:ind w:left="420" w:hanging="420" w:hangingChars="200"/>
              <w:jc w:val="center"/>
              <w:textAlignment w:val="bottom"/>
              <w:rPr>
                <w:rFonts w:ascii="Arial" w:hAnsi="Arial" w:cs="Arial"/>
                <w:color w:val="000000"/>
                <w:sz w:val="20"/>
                <w:szCs w:val="20"/>
              </w:rPr>
            </w:pPr>
            <w:r>
              <w:rPr>
                <w:rFonts w:ascii="仿宋" w:hAnsi="仿宋" w:eastAsia="仿宋" w:cs="黑体"/>
                <w:sz w:val="21"/>
                <w:szCs w:val="21"/>
              </w:rPr>
              <w:t>202220199694.6</w:t>
            </w:r>
          </w:p>
        </w:tc>
        <w:tc>
          <w:tcPr>
            <w:tcW w:w="703" w:type="pct"/>
            <w:shd w:val="clear" w:color="auto" w:fill="FFFFFF" w:themeFill="background1"/>
            <w:vAlign w:val="center"/>
          </w:tcPr>
          <w:p>
            <w:pPr>
              <w:widowControl/>
              <w:jc w:val="center"/>
              <w:textAlignment w:val="bottom"/>
              <w:rPr>
                <w:rFonts w:ascii="仿宋" w:hAnsi="仿宋" w:eastAsia="仿宋" w:cs="黑体"/>
                <w:sz w:val="21"/>
                <w:szCs w:val="21"/>
              </w:rPr>
            </w:pPr>
            <w:r>
              <w:rPr>
                <w:rFonts w:ascii="仿宋" w:hAnsi="仿宋" w:eastAsia="仿宋" w:cs="黑体"/>
                <w:sz w:val="21"/>
                <w:szCs w:val="21"/>
              </w:rPr>
              <w:t>中国</w:t>
            </w:r>
          </w:p>
        </w:tc>
        <w:tc>
          <w:tcPr>
            <w:tcW w:w="871" w:type="pct"/>
            <w:shd w:val="clear" w:color="auto" w:fill="FFFFFF" w:themeFill="background1"/>
            <w:vAlign w:val="center"/>
          </w:tcPr>
          <w:p>
            <w:pPr>
              <w:widowControl/>
              <w:jc w:val="center"/>
              <w:textAlignment w:val="bottom"/>
              <w:rPr>
                <w:rFonts w:ascii="仿宋" w:hAnsi="仿宋" w:eastAsia="仿宋" w:cs="黑体"/>
                <w:sz w:val="21"/>
                <w:szCs w:val="21"/>
              </w:rPr>
            </w:pPr>
            <w:r>
              <w:rPr>
                <w:rFonts w:ascii="仿宋" w:hAnsi="仿宋" w:eastAsia="仿宋" w:cs="黑体"/>
                <w:sz w:val="21"/>
                <w:szCs w:val="21"/>
              </w:rPr>
              <w:t>杨国庆,何振豪(学),孙玉轩(学),孙柯伟(学),李楚武(学),陈富强(学),张小瑜(学),马学慧(学)</w:t>
            </w:r>
          </w:p>
        </w:tc>
        <w:tc>
          <w:tcPr>
            <w:tcW w:w="464" w:type="pct"/>
            <w:shd w:val="clear" w:color="auto" w:fill="FFFFFF" w:themeFill="background1"/>
            <w:vAlign w:val="center"/>
          </w:tcPr>
          <w:p>
            <w:pPr>
              <w:jc w:val="center"/>
            </w:pPr>
            <w:r>
              <w:rPr>
                <w:rFonts w:ascii="仿宋" w:hAnsi="仿宋" w:eastAsia="仿宋" w:cs="黑体"/>
                <w:sz w:val="21"/>
                <w:szCs w:val="21"/>
              </w:rPr>
              <w:t>实用新型专利</w:t>
            </w:r>
          </w:p>
        </w:tc>
        <w:tc>
          <w:tcPr>
            <w:tcW w:w="463" w:type="pct"/>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29" w:hRule="atLeast"/>
        </w:trPr>
        <w:tc>
          <w:tcPr>
            <w:tcW w:w="465" w:type="pct"/>
            <w:shd w:val="clear" w:color="auto" w:fill="FFFFFF" w:themeFill="background1"/>
            <w:vAlign w:val="center"/>
          </w:tcPr>
          <w:p>
            <w:pPr>
              <w:adjustRightInd w:val="0"/>
              <w:snapToGrid w:val="0"/>
              <w:jc w:val="center"/>
              <w:rPr>
                <w:rFonts w:ascii="楷体" w:hAnsi="楷体" w:eastAsia="楷体" w:cs="宋体"/>
              </w:rPr>
            </w:pPr>
            <w:r>
              <w:rPr>
                <w:rFonts w:ascii="楷体" w:hAnsi="楷体" w:eastAsia="楷体" w:cs="宋体"/>
              </w:rPr>
              <w:t>4</w:t>
            </w:r>
          </w:p>
        </w:tc>
        <w:tc>
          <w:tcPr>
            <w:tcW w:w="919" w:type="pct"/>
            <w:shd w:val="clear" w:color="auto" w:fill="FFFFFF" w:themeFill="background1"/>
            <w:vAlign w:val="center"/>
          </w:tcPr>
          <w:p>
            <w:pPr>
              <w:widowControl/>
              <w:jc w:val="center"/>
              <w:textAlignment w:val="bottom"/>
              <w:rPr>
                <w:rFonts w:ascii="Arial" w:hAnsi="Arial" w:cs="Arial"/>
                <w:color w:val="000000"/>
                <w:sz w:val="20"/>
                <w:szCs w:val="20"/>
              </w:rPr>
            </w:pPr>
            <w:r>
              <w:rPr>
                <w:rFonts w:ascii="仿宋" w:hAnsi="仿宋" w:eastAsia="仿宋" w:cs="黑体"/>
                <w:sz w:val="21"/>
                <w:szCs w:val="21"/>
              </w:rPr>
              <w:t>基于NB网络的城市管网井盖安全在线监测及预警装置</w:t>
            </w:r>
          </w:p>
        </w:tc>
        <w:tc>
          <w:tcPr>
            <w:tcW w:w="1114" w:type="pct"/>
            <w:shd w:val="clear" w:color="auto" w:fill="FFFFFF" w:themeFill="background1"/>
            <w:vAlign w:val="center"/>
          </w:tcPr>
          <w:p>
            <w:pPr>
              <w:widowControl/>
              <w:ind w:left="420" w:hanging="420" w:hangingChars="200"/>
              <w:jc w:val="center"/>
              <w:textAlignment w:val="bottom"/>
              <w:rPr>
                <w:rFonts w:ascii="Arial" w:hAnsi="Arial" w:cs="Arial"/>
                <w:color w:val="000000"/>
                <w:sz w:val="20"/>
                <w:szCs w:val="20"/>
              </w:rPr>
            </w:pPr>
            <w:r>
              <w:rPr>
                <w:rFonts w:ascii="仿宋" w:hAnsi="仿宋" w:eastAsia="仿宋" w:cs="黑体"/>
                <w:sz w:val="21"/>
                <w:szCs w:val="21"/>
              </w:rPr>
              <w:t>202121731132.3</w:t>
            </w:r>
          </w:p>
        </w:tc>
        <w:tc>
          <w:tcPr>
            <w:tcW w:w="703" w:type="pct"/>
            <w:shd w:val="clear" w:color="auto" w:fill="FFFFFF" w:themeFill="background1"/>
            <w:vAlign w:val="center"/>
          </w:tcPr>
          <w:p>
            <w:pPr>
              <w:jc w:val="center"/>
            </w:pPr>
          </w:p>
        </w:tc>
        <w:tc>
          <w:tcPr>
            <w:tcW w:w="871" w:type="pct"/>
            <w:shd w:val="clear" w:color="auto" w:fill="FFFFFF" w:themeFill="background1"/>
            <w:vAlign w:val="center"/>
          </w:tcPr>
          <w:p>
            <w:pPr>
              <w:widowControl/>
              <w:jc w:val="center"/>
              <w:textAlignment w:val="bottom"/>
              <w:rPr>
                <w:rFonts w:ascii="仿宋" w:hAnsi="仿宋" w:eastAsia="仿宋" w:cs="黑体"/>
                <w:sz w:val="21"/>
                <w:szCs w:val="21"/>
              </w:rPr>
            </w:pPr>
            <w:r>
              <w:rPr>
                <w:rFonts w:ascii="仿宋" w:hAnsi="仿宋" w:eastAsia="仿宋" w:cs="黑体"/>
                <w:sz w:val="21"/>
                <w:szCs w:val="21"/>
              </w:rPr>
              <w:t>杨国庆,何振豪(学),孙柯伟(学),李波(学),李楚武(学),陈富强(学),尹志强(学),张小瑜(学),马学慧(学)</w:t>
            </w:r>
          </w:p>
        </w:tc>
        <w:tc>
          <w:tcPr>
            <w:tcW w:w="464" w:type="pct"/>
            <w:shd w:val="clear" w:color="auto" w:fill="FFFFFF" w:themeFill="background1"/>
            <w:vAlign w:val="center"/>
          </w:tcPr>
          <w:p>
            <w:pPr>
              <w:jc w:val="center"/>
            </w:pPr>
            <w:r>
              <w:rPr>
                <w:rFonts w:ascii="仿宋" w:hAnsi="仿宋" w:eastAsia="仿宋" w:cs="黑体"/>
                <w:sz w:val="21"/>
                <w:szCs w:val="21"/>
              </w:rPr>
              <w:t>实用新型专利</w:t>
            </w:r>
          </w:p>
        </w:tc>
        <w:tc>
          <w:tcPr>
            <w:tcW w:w="463" w:type="pct"/>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29" w:hRule="atLeast"/>
        </w:trPr>
        <w:tc>
          <w:tcPr>
            <w:tcW w:w="465" w:type="pct"/>
            <w:shd w:val="clear" w:color="auto" w:fill="FFFFFF" w:themeFill="background1"/>
            <w:vAlign w:val="center"/>
          </w:tcPr>
          <w:p>
            <w:pPr>
              <w:adjustRightInd w:val="0"/>
              <w:snapToGrid w:val="0"/>
              <w:jc w:val="center"/>
              <w:rPr>
                <w:rFonts w:ascii="楷体" w:hAnsi="楷体" w:eastAsia="楷体" w:cs="宋体"/>
              </w:rPr>
            </w:pPr>
            <w:r>
              <w:rPr>
                <w:rFonts w:ascii="楷体" w:hAnsi="楷体" w:eastAsia="楷体" w:cs="宋体"/>
              </w:rPr>
              <w:t>5</w:t>
            </w:r>
          </w:p>
        </w:tc>
        <w:tc>
          <w:tcPr>
            <w:tcW w:w="919" w:type="pct"/>
            <w:shd w:val="clear" w:color="auto" w:fill="FFFFFF" w:themeFill="background1"/>
            <w:vAlign w:val="center"/>
          </w:tcPr>
          <w:p>
            <w:pPr>
              <w:widowControl/>
              <w:jc w:val="center"/>
              <w:textAlignment w:val="bottom"/>
              <w:rPr>
                <w:rFonts w:ascii="Arial" w:hAnsi="Arial" w:cs="Arial"/>
                <w:color w:val="000000"/>
                <w:sz w:val="20"/>
                <w:szCs w:val="20"/>
              </w:rPr>
            </w:pPr>
            <w:r>
              <w:rPr>
                <w:rFonts w:ascii="仿宋" w:hAnsi="仿宋" w:eastAsia="仿宋" w:cs="黑体"/>
                <w:sz w:val="21"/>
                <w:szCs w:val="21"/>
              </w:rPr>
              <w:t>一种智能语音交互式老人拐杖的控制装置</w:t>
            </w:r>
          </w:p>
        </w:tc>
        <w:tc>
          <w:tcPr>
            <w:tcW w:w="1114" w:type="pct"/>
            <w:shd w:val="clear" w:color="auto" w:fill="FFFFFF" w:themeFill="background1"/>
            <w:vAlign w:val="center"/>
          </w:tcPr>
          <w:p>
            <w:pPr>
              <w:widowControl/>
              <w:jc w:val="center"/>
              <w:textAlignment w:val="bottom"/>
              <w:rPr>
                <w:rFonts w:ascii="Arial" w:hAnsi="Arial" w:cs="Arial"/>
                <w:color w:val="000000"/>
                <w:sz w:val="20"/>
                <w:szCs w:val="20"/>
              </w:rPr>
            </w:pPr>
            <w:r>
              <w:rPr>
                <w:rFonts w:ascii="仿宋" w:hAnsi="仿宋" w:eastAsia="仿宋" w:cs="黑体"/>
                <w:sz w:val="21"/>
                <w:szCs w:val="21"/>
              </w:rPr>
              <w:t>202220199311.5</w:t>
            </w:r>
          </w:p>
        </w:tc>
        <w:tc>
          <w:tcPr>
            <w:tcW w:w="703" w:type="pct"/>
            <w:shd w:val="clear" w:color="auto" w:fill="FFFFFF" w:themeFill="background1"/>
            <w:vAlign w:val="center"/>
          </w:tcPr>
          <w:p>
            <w:pPr>
              <w:jc w:val="center"/>
            </w:pPr>
            <w:r>
              <w:rPr>
                <w:rFonts w:ascii="仿宋" w:hAnsi="仿宋" w:eastAsia="仿宋" w:cs="黑体"/>
                <w:sz w:val="21"/>
                <w:szCs w:val="21"/>
              </w:rPr>
              <w:t>中国</w:t>
            </w:r>
          </w:p>
        </w:tc>
        <w:tc>
          <w:tcPr>
            <w:tcW w:w="871" w:type="pct"/>
            <w:shd w:val="clear" w:color="auto" w:fill="FFFFFF" w:themeFill="background1"/>
            <w:vAlign w:val="center"/>
          </w:tcPr>
          <w:p>
            <w:pPr>
              <w:widowControl/>
              <w:jc w:val="center"/>
              <w:textAlignment w:val="bottom"/>
              <w:rPr>
                <w:rFonts w:ascii="仿宋" w:hAnsi="仿宋" w:eastAsia="仿宋" w:cs="黑体"/>
                <w:sz w:val="21"/>
                <w:szCs w:val="21"/>
              </w:rPr>
            </w:pPr>
            <w:r>
              <w:rPr>
                <w:rFonts w:ascii="仿宋" w:hAnsi="仿宋" w:eastAsia="仿宋" w:cs="黑体"/>
                <w:sz w:val="21"/>
                <w:szCs w:val="21"/>
              </w:rPr>
              <w:t>杨国庆,李楚武(学),何振豪(学),孙柯伟(学),陈富强(学),尹志强(学),张小瑜(学),马学慧(学)</w:t>
            </w:r>
          </w:p>
        </w:tc>
        <w:tc>
          <w:tcPr>
            <w:tcW w:w="464" w:type="pct"/>
            <w:shd w:val="clear" w:color="auto" w:fill="FFFFFF" w:themeFill="background1"/>
            <w:vAlign w:val="center"/>
          </w:tcPr>
          <w:p>
            <w:pPr>
              <w:jc w:val="center"/>
            </w:pPr>
            <w:r>
              <w:rPr>
                <w:rFonts w:ascii="仿宋" w:hAnsi="仿宋" w:eastAsia="仿宋" w:cs="黑体"/>
                <w:sz w:val="21"/>
                <w:szCs w:val="21"/>
              </w:rPr>
              <w:t>实用新型专利</w:t>
            </w:r>
          </w:p>
        </w:tc>
        <w:tc>
          <w:tcPr>
            <w:tcW w:w="463" w:type="pct"/>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29" w:hRule="atLeast"/>
        </w:trPr>
        <w:tc>
          <w:tcPr>
            <w:tcW w:w="465" w:type="pct"/>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6</w:t>
            </w:r>
          </w:p>
        </w:tc>
        <w:tc>
          <w:tcPr>
            <w:tcW w:w="919" w:type="pct"/>
            <w:shd w:val="clear" w:color="auto" w:fill="FFFFFF" w:themeFill="background1"/>
            <w:vAlign w:val="center"/>
          </w:tcPr>
          <w:p>
            <w:pPr>
              <w:jc w:val="center"/>
              <w:rPr>
                <w:rFonts w:ascii="仿宋" w:hAnsi="仿宋" w:eastAsia="仿宋" w:cs="黑体"/>
                <w:sz w:val="21"/>
                <w:szCs w:val="21"/>
              </w:rPr>
            </w:pPr>
            <w:r>
              <w:rPr>
                <w:rFonts w:hint="eastAsia" w:ascii="仿宋" w:hAnsi="仿宋" w:eastAsia="仿宋" w:cs="黑体"/>
                <w:sz w:val="21"/>
                <w:szCs w:val="21"/>
              </w:rPr>
              <w:t>感光自动窗帘软件系统V1.0</w:t>
            </w:r>
          </w:p>
        </w:tc>
        <w:tc>
          <w:tcPr>
            <w:tcW w:w="1114" w:type="pct"/>
            <w:shd w:val="clear" w:color="auto" w:fill="FFFFFF" w:themeFill="background1"/>
            <w:vAlign w:val="center"/>
          </w:tcPr>
          <w:p>
            <w:pPr>
              <w:jc w:val="center"/>
              <w:rPr>
                <w:rFonts w:ascii="仿宋" w:hAnsi="仿宋" w:eastAsia="仿宋" w:cs="黑体"/>
                <w:sz w:val="21"/>
                <w:szCs w:val="21"/>
              </w:rPr>
            </w:pPr>
            <w:r>
              <w:rPr>
                <w:rFonts w:hint="eastAsia" w:ascii="仿宋" w:hAnsi="仿宋" w:eastAsia="仿宋" w:cs="黑体"/>
                <w:sz w:val="21"/>
                <w:szCs w:val="21"/>
              </w:rPr>
              <w:t>2021R11L3094311</w:t>
            </w:r>
          </w:p>
        </w:tc>
        <w:tc>
          <w:tcPr>
            <w:tcW w:w="703" w:type="pct"/>
            <w:shd w:val="clear" w:color="auto" w:fill="FFFFFF" w:themeFill="background1"/>
            <w:vAlign w:val="center"/>
          </w:tcPr>
          <w:p>
            <w:pPr>
              <w:jc w:val="center"/>
            </w:pPr>
            <w:r>
              <w:rPr>
                <w:rFonts w:ascii="仿宋" w:hAnsi="仿宋" w:eastAsia="仿宋" w:cs="黑体"/>
                <w:sz w:val="21"/>
                <w:szCs w:val="21"/>
              </w:rPr>
              <w:t>中国</w:t>
            </w:r>
          </w:p>
        </w:tc>
        <w:tc>
          <w:tcPr>
            <w:tcW w:w="871" w:type="pct"/>
            <w:shd w:val="clear" w:color="auto" w:fill="FFFFFF" w:themeFill="background1"/>
            <w:vAlign w:val="center"/>
          </w:tcPr>
          <w:p>
            <w:pPr>
              <w:jc w:val="center"/>
              <w:rPr>
                <w:rFonts w:ascii="仿宋" w:hAnsi="仿宋" w:eastAsia="仿宋" w:cs="黑体"/>
                <w:sz w:val="21"/>
                <w:szCs w:val="21"/>
              </w:rPr>
            </w:pPr>
            <w:r>
              <w:rPr>
                <w:rFonts w:hint="eastAsia" w:ascii="仿宋" w:hAnsi="仿宋" w:eastAsia="仿宋" w:cs="黑体"/>
                <w:sz w:val="21"/>
                <w:szCs w:val="21"/>
              </w:rPr>
              <w:t>任月清,李文远(学)</w:t>
            </w:r>
          </w:p>
        </w:tc>
        <w:tc>
          <w:tcPr>
            <w:tcW w:w="464" w:type="pct"/>
            <w:shd w:val="clear" w:color="auto" w:fill="FFFFFF" w:themeFill="background1"/>
            <w:vAlign w:val="center"/>
          </w:tcPr>
          <w:p>
            <w:pPr>
              <w:jc w:val="center"/>
            </w:pPr>
            <w:r>
              <w:rPr>
                <w:rFonts w:ascii="仿宋" w:hAnsi="仿宋" w:eastAsia="仿宋" w:cs="黑体"/>
                <w:sz w:val="21"/>
                <w:szCs w:val="21"/>
              </w:rPr>
              <w:t>软著</w:t>
            </w:r>
          </w:p>
        </w:tc>
        <w:tc>
          <w:tcPr>
            <w:tcW w:w="463" w:type="pct"/>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29" w:hRule="atLeast"/>
        </w:trPr>
        <w:tc>
          <w:tcPr>
            <w:tcW w:w="465" w:type="pct"/>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7</w:t>
            </w:r>
          </w:p>
        </w:tc>
        <w:tc>
          <w:tcPr>
            <w:tcW w:w="919" w:type="pct"/>
            <w:shd w:val="clear" w:color="auto" w:fill="FFFFFF" w:themeFill="background1"/>
            <w:vAlign w:val="center"/>
          </w:tcPr>
          <w:p>
            <w:pPr>
              <w:jc w:val="center"/>
              <w:rPr>
                <w:rFonts w:ascii="仿宋" w:hAnsi="仿宋" w:eastAsia="仿宋" w:cs="黑体"/>
                <w:sz w:val="21"/>
                <w:szCs w:val="21"/>
              </w:rPr>
            </w:pPr>
            <w:r>
              <w:rPr>
                <w:rFonts w:hint="eastAsia" w:ascii="仿宋" w:hAnsi="仿宋" w:eastAsia="仿宋" w:cs="黑体"/>
                <w:sz w:val="21"/>
                <w:szCs w:val="21"/>
              </w:rPr>
              <w:t>易校园软件</w:t>
            </w:r>
          </w:p>
        </w:tc>
        <w:tc>
          <w:tcPr>
            <w:tcW w:w="1114" w:type="pct"/>
            <w:shd w:val="clear" w:color="auto" w:fill="FFFFFF" w:themeFill="background1"/>
            <w:vAlign w:val="center"/>
          </w:tcPr>
          <w:p>
            <w:pPr>
              <w:jc w:val="center"/>
              <w:rPr>
                <w:rFonts w:ascii="仿宋" w:hAnsi="仿宋" w:eastAsia="仿宋" w:cs="黑体"/>
                <w:sz w:val="21"/>
                <w:szCs w:val="21"/>
              </w:rPr>
            </w:pPr>
            <w:r>
              <w:rPr>
                <w:rFonts w:hint="eastAsia" w:ascii="仿宋" w:hAnsi="仿宋" w:eastAsia="仿宋" w:cs="黑体"/>
                <w:sz w:val="21"/>
                <w:szCs w:val="21"/>
              </w:rPr>
              <w:t>2022RS0206718</w:t>
            </w:r>
          </w:p>
        </w:tc>
        <w:tc>
          <w:tcPr>
            <w:tcW w:w="703" w:type="pct"/>
            <w:shd w:val="clear" w:color="auto" w:fill="FFFFFF" w:themeFill="background1"/>
            <w:vAlign w:val="center"/>
          </w:tcPr>
          <w:p>
            <w:pPr>
              <w:jc w:val="center"/>
            </w:pPr>
            <w:r>
              <w:rPr>
                <w:rFonts w:ascii="仿宋" w:hAnsi="仿宋" w:eastAsia="仿宋" w:cs="黑体"/>
                <w:sz w:val="21"/>
                <w:szCs w:val="21"/>
              </w:rPr>
              <w:t>中国</w:t>
            </w:r>
          </w:p>
        </w:tc>
        <w:tc>
          <w:tcPr>
            <w:tcW w:w="871" w:type="pct"/>
            <w:shd w:val="clear" w:color="auto" w:fill="FFFFFF" w:themeFill="background1"/>
            <w:vAlign w:val="bottom"/>
          </w:tcPr>
          <w:p>
            <w:pPr>
              <w:widowControl/>
              <w:jc w:val="left"/>
              <w:textAlignment w:val="bottom"/>
              <w:rPr>
                <w:rFonts w:ascii="宋体" w:hAnsi="宋体" w:eastAsia="宋体" w:cs="宋体"/>
                <w:color w:val="000000"/>
                <w:sz w:val="20"/>
                <w:szCs w:val="20"/>
              </w:rPr>
            </w:pPr>
            <w:r>
              <w:rPr>
                <w:rFonts w:hint="eastAsia" w:ascii="仿宋" w:hAnsi="仿宋" w:eastAsia="仿宋" w:cs="黑体"/>
                <w:sz w:val="21"/>
                <w:szCs w:val="21"/>
              </w:rPr>
              <w:t>彭桂力</w:t>
            </w:r>
            <w:r>
              <w:rPr>
                <w:rFonts w:ascii="仿宋" w:hAnsi="仿宋" w:eastAsia="仿宋" w:cs="黑体"/>
                <w:sz w:val="21"/>
                <w:szCs w:val="21"/>
              </w:rPr>
              <w:t>,杨子建(学),王首彬,宋杰(学),回江贤(学),曹恩勇(学),刘启超(学)</w:t>
            </w:r>
          </w:p>
        </w:tc>
        <w:tc>
          <w:tcPr>
            <w:tcW w:w="464" w:type="pct"/>
            <w:shd w:val="clear" w:color="auto" w:fill="FFFFFF" w:themeFill="background1"/>
            <w:vAlign w:val="center"/>
          </w:tcPr>
          <w:p>
            <w:pPr>
              <w:jc w:val="center"/>
            </w:pPr>
            <w:r>
              <w:rPr>
                <w:rFonts w:ascii="仿宋" w:hAnsi="仿宋" w:eastAsia="仿宋" w:cs="黑体"/>
                <w:sz w:val="21"/>
                <w:szCs w:val="21"/>
              </w:rPr>
              <w:t>软著</w:t>
            </w:r>
          </w:p>
        </w:tc>
        <w:tc>
          <w:tcPr>
            <w:tcW w:w="463" w:type="pct"/>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29" w:hRule="atLeast"/>
        </w:trPr>
        <w:tc>
          <w:tcPr>
            <w:tcW w:w="465" w:type="pct"/>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8</w:t>
            </w:r>
          </w:p>
        </w:tc>
        <w:tc>
          <w:tcPr>
            <w:tcW w:w="919" w:type="pct"/>
            <w:shd w:val="clear" w:color="auto" w:fill="FFFFFF" w:themeFill="background1"/>
            <w:vAlign w:val="center"/>
          </w:tcPr>
          <w:p>
            <w:pPr>
              <w:jc w:val="center"/>
              <w:rPr>
                <w:rFonts w:ascii="仿宋" w:hAnsi="仿宋" w:eastAsia="仿宋" w:cs="黑体"/>
                <w:sz w:val="21"/>
                <w:szCs w:val="21"/>
              </w:rPr>
            </w:pPr>
            <w:r>
              <w:rPr>
                <w:rFonts w:hint="eastAsia" w:ascii="仿宋" w:hAnsi="仿宋" w:eastAsia="仿宋" w:cs="黑体"/>
                <w:sz w:val="21"/>
                <w:szCs w:val="21"/>
              </w:rPr>
              <w:t>光储一体化电站的AGC、AVC响应控制系统软件V1</w:t>
            </w:r>
          </w:p>
        </w:tc>
        <w:tc>
          <w:tcPr>
            <w:tcW w:w="1114" w:type="pct"/>
            <w:shd w:val="clear" w:color="auto" w:fill="FFFFFF" w:themeFill="background1"/>
            <w:vAlign w:val="center"/>
          </w:tcPr>
          <w:p>
            <w:pPr>
              <w:jc w:val="center"/>
              <w:rPr>
                <w:rFonts w:ascii="仿宋" w:hAnsi="仿宋" w:eastAsia="仿宋" w:cs="黑体"/>
                <w:sz w:val="21"/>
                <w:szCs w:val="21"/>
              </w:rPr>
            </w:pPr>
            <w:r>
              <w:rPr>
                <w:rFonts w:hint="eastAsia" w:ascii="仿宋" w:hAnsi="仿宋" w:eastAsia="仿宋" w:cs="黑体"/>
                <w:sz w:val="21"/>
                <w:szCs w:val="21"/>
              </w:rPr>
              <w:t>2021R11L3437994</w:t>
            </w:r>
          </w:p>
        </w:tc>
        <w:tc>
          <w:tcPr>
            <w:tcW w:w="703" w:type="pct"/>
            <w:shd w:val="clear" w:color="auto" w:fill="FFFFFF" w:themeFill="background1"/>
            <w:vAlign w:val="center"/>
          </w:tcPr>
          <w:p>
            <w:pPr>
              <w:jc w:val="center"/>
            </w:pPr>
            <w:r>
              <w:rPr>
                <w:rFonts w:ascii="仿宋" w:hAnsi="仿宋" w:eastAsia="仿宋" w:cs="黑体"/>
                <w:sz w:val="21"/>
                <w:szCs w:val="21"/>
              </w:rPr>
              <w:t>中国</w:t>
            </w:r>
          </w:p>
        </w:tc>
        <w:tc>
          <w:tcPr>
            <w:tcW w:w="871" w:type="pct"/>
            <w:shd w:val="clear" w:color="auto" w:fill="FFFFFF" w:themeFill="background1"/>
            <w:vAlign w:val="center"/>
          </w:tcPr>
          <w:p>
            <w:pPr>
              <w:jc w:val="center"/>
              <w:rPr>
                <w:rFonts w:ascii="仿宋" w:hAnsi="仿宋" w:eastAsia="仿宋" w:cs="黑体"/>
                <w:sz w:val="21"/>
                <w:szCs w:val="21"/>
              </w:rPr>
            </w:pPr>
            <w:r>
              <w:rPr>
                <w:rFonts w:hint="eastAsia" w:ascii="仿宋" w:hAnsi="仿宋" w:eastAsia="仿宋" w:cs="黑体"/>
                <w:sz w:val="21"/>
                <w:szCs w:val="21"/>
              </w:rPr>
              <w:t>乔蕾,齐利晓</w:t>
            </w:r>
          </w:p>
        </w:tc>
        <w:tc>
          <w:tcPr>
            <w:tcW w:w="464" w:type="pct"/>
            <w:shd w:val="clear" w:color="auto" w:fill="FFFFFF" w:themeFill="background1"/>
            <w:vAlign w:val="center"/>
          </w:tcPr>
          <w:p>
            <w:pPr>
              <w:jc w:val="center"/>
            </w:pPr>
            <w:r>
              <w:rPr>
                <w:rFonts w:ascii="仿宋" w:hAnsi="仿宋" w:eastAsia="仿宋" w:cs="黑体"/>
                <w:sz w:val="21"/>
                <w:szCs w:val="21"/>
              </w:rPr>
              <w:t>软著</w:t>
            </w:r>
          </w:p>
        </w:tc>
        <w:tc>
          <w:tcPr>
            <w:tcW w:w="463" w:type="pct"/>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29" w:hRule="atLeast"/>
        </w:trPr>
        <w:tc>
          <w:tcPr>
            <w:tcW w:w="465" w:type="pct"/>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9</w:t>
            </w:r>
          </w:p>
        </w:tc>
        <w:tc>
          <w:tcPr>
            <w:tcW w:w="919" w:type="pct"/>
            <w:shd w:val="clear" w:color="auto" w:fill="FFFFFF" w:themeFill="background1"/>
            <w:vAlign w:val="center"/>
          </w:tcPr>
          <w:p>
            <w:pPr>
              <w:jc w:val="center"/>
              <w:rPr>
                <w:rFonts w:ascii="Arial" w:hAnsi="Arial" w:cs="Arial"/>
                <w:color w:val="000000"/>
                <w:sz w:val="20"/>
                <w:szCs w:val="20"/>
              </w:rPr>
            </w:pPr>
            <w:r>
              <w:rPr>
                <w:rFonts w:ascii="仿宋" w:hAnsi="仿宋" w:eastAsia="仿宋" w:cs="黑体"/>
                <w:sz w:val="21"/>
                <w:szCs w:val="21"/>
              </w:rPr>
              <w:t>一种智能家居监控器软件系统V1.0</w:t>
            </w:r>
          </w:p>
        </w:tc>
        <w:tc>
          <w:tcPr>
            <w:tcW w:w="1114" w:type="pct"/>
            <w:shd w:val="clear" w:color="auto" w:fill="FFFFFF" w:themeFill="background1"/>
            <w:vAlign w:val="center"/>
          </w:tcPr>
          <w:p>
            <w:pPr>
              <w:jc w:val="center"/>
              <w:rPr>
                <w:rFonts w:ascii="仿宋" w:hAnsi="仿宋" w:eastAsia="仿宋" w:cs="黑体"/>
                <w:sz w:val="21"/>
                <w:szCs w:val="21"/>
              </w:rPr>
            </w:pPr>
            <w:r>
              <w:rPr>
                <w:rFonts w:ascii="仿宋" w:hAnsi="仿宋" w:eastAsia="仿宋" w:cs="黑体"/>
                <w:sz w:val="21"/>
                <w:szCs w:val="21"/>
              </w:rPr>
              <w:t>2022SR0316160</w:t>
            </w:r>
          </w:p>
        </w:tc>
        <w:tc>
          <w:tcPr>
            <w:tcW w:w="703" w:type="pct"/>
            <w:shd w:val="clear" w:color="auto" w:fill="FFFFFF" w:themeFill="background1"/>
            <w:vAlign w:val="center"/>
          </w:tcPr>
          <w:p>
            <w:pPr>
              <w:jc w:val="center"/>
            </w:pPr>
            <w:r>
              <w:rPr>
                <w:rFonts w:ascii="仿宋" w:hAnsi="仿宋" w:eastAsia="仿宋" w:cs="黑体"/>
                <w:sz w:val="21"/>
                <w:szCs w:val="21"/>
              </w:rPr>
              <w:t>中国</w:t>
            </w:r>
          </w:p>
        </w:tc>
        <w:tc>
          <w:tcPr>
            <w:tcW w:w="871" w:type="pct"/>
            <w:shd w:val="clear" w:color="auto" w:fill="FFFFFF" w:themeFill="background1"/>
            <w:vAlign w:val="center"/>
          </w:tcPr>
          <w:p>
            <w:pPr>
              <w:widowControl/>
              <w:jc w:val="center"/>
              <w:textAlignment w:val="bottom"/>
              <w:rPr>
                <w:rFonts w:ascii="仿宋" w:hAnsi="仿宋" w:eastAsia="仿宋" w:cs="黑体"/>
                <w:sz w:val="21"/>
                <w:szCs w:val="21"/>
              </w:rPr>
            </w:pPr>
            <w:r>
              <w:rPr>
                <w:rFonts w:ascii="仿宋" w:hAnsi="仿宋" w:eastAsia="仿宋" w:cs="黑体"/>
                <w:sz w:val="21"/>
                <w:szCs w:val="21"/>
              </w:rPr>
              <w:t>齐利晓,王悦</w:t>
            </w:r>
          </w:p>
        </w:tc>
        <w:tc>
          <w:tcPr>
            <w:tcW w:w="464" w:type="pct"/>
            <w:shd w:val="clear" w:color="auto" w:fill="FFFFFF" w:themeFill="background1"/>
            <w:vAlign w:val="center"/>
          </w:tcPr>
          <w:p>
            <w:pPr>
              <w:jc w:val="center"/>
            </w:pPr>
            <w:r>
              <w:rPr>
                <w:rFonts w:ascii="仿宋" w:hAnsi="仿宋" w:eastAsia="仿宋" w:cs="黑体"/>
                <w:sz w:val="21"/>
                <w:szCs w:val="21"/>
              </w:rPr>
              <w:t>软著</w:t>
            </w:r>
          </w:p>
        </w:tc>
        <w:tc>
          <w:tcPr>
            <w:tcW w:w="463" w:type="pct"/>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29" w:hRule="atLeast"/>
        </w:trPr>
        <w:tc>
          <w:tcPr>
            <w:tcW w:w="465" w:type="pct"/>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10</w:t>
            </w:r>
          </w:p>
        </w:tc>
        <w:tc>
          <w:tcPr>
            <w:tcW w:w="919" w:type="pct"/>
            <w:shd w:val="clear" w:color="auto" w:fill="FFFFFF" w:themeFill="background1"/>
            <w:vAlign w:val="center"/>
          </w:tcPr>
          <w:p>
            <w:pPr>
              <w:widowControl/>
              <w:jc w:val="center"/>
              <w:textAlignment w:val="bottom"/>
              <w:rPr>
                <w:rFonts w:ascii="Arial" w:hAnsi="Arial" w:cs="Arial"/>
                <w:color w:val="000000"/>
                <w:sz w:val="20"/>
                <w:szCs w:val="20"/>
              </w:rPr>
            </w:pPr>
            <w:r>
              <w:rPr>
                <w:rFonts w:ascii="仿宋" w:hAnsi="仿宋" w:eastAsia="仿宋" w:cs="黑体"/>
                <w:sz w:val="21"/>
                <w:szCs w:val="21"/>
              </w:rPr>
              <w:t>电力变压器建模与仿真平台</w:t>
            </w:r>
          </w:p>
        </w:tc>
        <w:tc>
          <w:tcPr>
            <w:tcW w:w="1114" w:type="pct"/>
            <w:shd w:val="clear" w:color="auto" w:fill="FFFFFF" w:themeFill="background1"/>
            <w:vAlign w:val="center"/>
          </w:tcPr>
          <w:p>
            <w:pPr>
              <w:jc w:val="center"/>
              <w:rPr>
                <w:rFonts w:ascii="仿宋" w:hAnsi="仿宋" w:eastAsia="仿宋" w:cs="黑体"/>
                <w:sz w:val="21"/>
                <w:szCs w:val="21"/>
              </w:rPr>
            </w:pPr>
            <w:r>
              <w:rPr>
                <w:rFonts w:ascii="仿宋" w:hAnsi="仿宋" w:eastAsia="仿宋" w:cs="黑体"/>
                <w:sz w:val="21"/>
                <w:szCs w:val="21"/>
              </w:rPr>
              <w:t>2022SR0332179</w:t>
            </w:r>
          </w:p>
        </w:tc>
        <w:tc>
          <w:tcPr>
            <w:tcW w:w="703" w:type="pct"/>
            <w:shd w:val="clear" w:color="auto" w:fill="FFFFFF" w:themeFill="background1"/>
            <w:vAlign w:val="center"/>
          </w:tcPr>
          <w:p>
            <w:pPr>
              <w:jc w:val="center"/>
            </w:pPr>
            <w:r>
              <w:rPr>
                <w:rFonts w:ascii="仿宋" w:hAnsi="仿宋" w:eastAsia="仿宋" w:cs="黑体"/>
                <w:sz w:val="21"/>
                <w:szCs w:val="21"/>
              </w:rPr>
              <w:t>中国</w:t>
            </w:r>
          </w:p>
        </w:tc>
        <w:tc>
          <w:tcPr>
            <w:tcW w:w="871" w:type="pct"/>
            <w:shd w:val="clear" w:color="auto" w:fill="FFFFFF" w:themeFill="background1"/>
            <w:vAlign w:val="center"/>
          </w:tcPr>
          <w:p>
            <w:pPr>
              <w:widowControl/>
              <w:jc w:val="center"/>
              <w:textAlignment w:val="bottom"/>
              <w:rPr>
                <w:rFonts w:ascii="仿宋" w:hAnsi="仿宋" w:eastAsia="仿宋" w:cs="黑体"/>
                <w:sz w:val="21"/>
                <w:szCs w:val="21"/>
              </w:rPr>
            </w:pPr>
            <w:r>
              <w:rPr>
                <w:rFonts w:ascii="仿宋" w:hAnsi="仿宋" w:eastAsia="仿宋" w:cs="黑体"/>
                <w:sz w:val="21"/>
                <w:szCs w:val="21"/>
              </w:rPr>
              <w:t>戈文祺,余晓刚(学),谢漪(学),张臣臣(学),崔闻珊</w:t>
            </w:r>
          </w:p>
        </w:tc>
        <w:tc>
          <w:tcPr>
            <w:tcW w:w="464" w:type="pct"/>
            <w:shd w:val="clear" w:color="auto" w:fill="FFFFFF" w:themeFill="background1"/>
            <w:vAlign w:val="center"/>
          </w:tcPr>
          <w:p>
            <w:pPr>
              <w:jc w:val="center"/>
            </w:pPr>
            <w:r>
              <w:rPr>
                <w:rFonts w:ascii="仿宋" w:hAnsi="仿宋" w:eastAsia="仿宋" w:cs="黑体"/>
                <w:sz w:val="21"/>
                <w:szCs w:val="21"/>
              </w:rPr>
              <w:t>软著</w:t>
            </w:r>
          </w:p>
        </w:tc>
        <w:tc>
          <w:tcPr>
            <w:tcW w:w="463" w:type="pct"/>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745" w:hRule="atLeast"/>
        </w:trPr>
        <w:tc>
          <w:tcPr>
            <w:tcW w:w="465" w:type="pct"/>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11</w:t>
            </w:r>
          </w:p>
        </w:tc>
        <w:tc>
          <w:tcPr>
            <w:tcW w:w="919" w:type="pct"/>
            <w:shd w:val="clear" w:color="auto" w:fill="FFFFFF" w:themeFill="background1"/>
            <w:vAlign w:val="center"/>
          </w:tcPr>
          <w:p>
            <w:pPr>
              <w:widowControl/>
              <w:jc w:val="center"/>
              <w:textAlignment w:val="bottom"/>
              <w:rPr>
                <w:rFonts w:ascii="Arial" w:hAnsi="Arial" w:cs="Arial"/>
                <w:color w:val="000000"/>
                <w:sz w:val="20"/>
                <w:szCs w:val="20"/>
              </w:rPr>
            </w:pPr>
            <w:r>
              <w:rPr>
                <w:rFonts w:ascii="仿宋" w:hAnsi="仿宋" w:eastAsia="仿宋" w:cs="黑体"/>
                <w:sz w:val="21"/>
                <w:szCs w:val="21"/>
              </w:rPr>
              <w:t>智能加湿装置软件系统V1.0</w:t>
            </w:r>
          </w:p>
        </w:tc>
        <w:tc>
          <w:tcPr>
            <w:tcW w:w="1114" w:type="pct"/>
            <w:shd w:val="clear" w:color="auto" w:fill="FFFFFF" w:themeFill="background1"/>
            <w:vAlign w:val="center"/>
          </w:tcPr>
          <w:p>
            <w:pPr>
              <w:jc w:val="center"/>
              <w:rPr>
                <w:rFonts w:ascii="仿宋" w:hAnsi="仿宋" w:eastAsia="仿宋" w:cs="黑体"/>
                <w:sz w:val="21"/>
                <w:szCs w:val="21"/>
              </w:rPr>
            </w:pPr>
            <w:r>
              <w:rPr>
                <w:rFonts w:ascii="仿宋" w:hAnsi="仿宋" w:eastAsia="仿宋" w:cs="黑体"/>
                <w:sz w:val="21"/>
                <w:szCs w:val="21"/>
              </w:rPr>
              <w:t>2021R11L3095335</w:t>
            </w:r>
          </w:p>
        </w:tc>
        <w:tc>
          <w:tcPr>
            <w:tcW w:w="703" w:type="pct"/>
            <w:shd w:val="clear" w:color="auto" w:fill="FFFFFF" w:themeFill="background1"/>
            <w:vAlign w:val="center"/>
          </w:tcPr>
          <w:p>
            <w:pPr>
              <w:jc w:val="center"/>
            </w:pPr>
            <w:r>
              <w:rPr>
                <w:rFonts w:ascii="仿宋" w:hAnsi="仿宋" w:eastAsia="仿宋" w:cs="黑体"/>
                <w:sz w:val="21"/>
                <w:szCs w:val="21"/>
              </w:rPr>
              <w:t>中国</w:t>
            </w:r>
          </w:p>
        </w:tc>
        <w:tc>
          <w:tcPr>
            <w:tcW w:w="871" w:type="pct"/>
            <w:shd w:val="clear" w:color="auto" w:fill="FFFFFF" w:themeFill="background1"/>
            <w:vAlign w:val="center"/>
          </w:tcPr>
          <w:p>
            <w:pPr>
              <w:widowControl/>
              <w:jc w:val="center"/>
              <w:textAlignment w:val="bottom"/>
              <w:rPr>
                <w:rFonts w:ascii="仿宋" w:hAnsi="仿宋" w:eastAsia="仿宋" w:cs="黑体"/>
                <w:sz w:val="21"/>
                <w:szCs w:val="21"/>
              </w:rPr>
            </w:pPr>
            <w:r>
              <w:rPr>
                <w:rFonts w:ascii="仿宋" w:hAnsi="仿宋" w:eastAsia="仿宋" w:cs="黑体"/>
                <w:sz w:val="21"/>
                <w:szCs w:val="21"/>
              </w:rPr>
              <w:t>任月清,王悦</w:t>
            </w:r>
          </w:p>
        </w:tc>
        <w:tc>
          <w:tcPr>
            <w:tcW w:w="464" w:type="pct"/>
            <w:shd w:val="clear" w:color="auto" w:fill="FFFFFF" w:themeFill="background1"/>
            <w:vAlign w:val="center"/>
          </w:tcPr>
          <w:p>
            <w:pPr>
              <w:jc w:val="center"/>
            </w:pPr>
            <w:r>
              <w:rPr>
                <w:rFonts w:ascii="仿宋" w:hAnsi="仿宋" w:eastAsia="仿宋" w:cs="黑体"/>
                <w:sz w:val="21"/>
                <w:szCs w:val="21"/>
              </w:rPr>
              <w:t>软著</w:t>
            </w:r>
          </w:p>
        </w:tc>
        <w:tc>
          <w:tcPr>
            <w:tcW w:w="463" w:type="pct"/>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29" w:hRule="atLeast"/>
        </w:trPr>
        <w:tc>
          <w:tcPr>
            <w:tcW w:w="465" w:type="pct"/>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12</w:t>
            </w:r>
          </w:p>
        </w:tc>
        <w:tc>
          <w:tcPr>
            <w:tcW w:w="919" w:type="pct"/>
            <w:shd w:val="clear" w:color="auto" w:fill="FFFFFF" w:themeFill="background1"/>
            <w:vAlign w:val="center"/>
          </w:tcPr>
          <w:p>
            <w:pPr>
              <w:widowControl/>
              <w:jc w:val="center"/>
              <w:textAlignment w:val="bottom"/>
              <w:rPr>
                <w:rFonts w:ascii="Arial" w:hAnsi="Arial" w:cs="Arial"/>
                <w:color w:val="000000"/>
                <w:sz w:val="20"/>
                <w:szCs w:val="20"/>
              </w:rPr>
            </w:pPr>
            <w:r>
              <w:rPr>
                <w:rFonts w:ascii="仿宋" w:hAnsi="仿宋" w:eastAsia="仿宋" w:cs="黑体"/>
                <w:sz w:val="21"/>
                <w:szCs w:val="21"/>
              </w:rPr>
              <w:t>垄栽草莓智能采摘机器人控制软件V1.0</w:t>
            </w:r>
          </w:p>
        </w:tc>
        <w:tc>
          <w:tcPr>
            <w:tcW w:w="1114" w:type="pct"/>
            <w:shd w:val="clear" w:color="auto" w:fill="FFFFFF" w:themeFill="background1"/>
            <w:vAlign w:val="center"/>
          </w:tcPr>
          <w:p>
            <w:pPr>
              <w:jc w:val="center"/>
              <w:rPr>
                <w:rFonts w:ascii="仿宋" w:hAnsi="仿宋" w:eastAsia="仿宋" w:cs="黑体"/>
                <w:sz w:val="21"/>
                <w:szCs w:val="21"/>
              </w:rPr>
            </w:pPr>
            <w:r>
              <w:rPr>
                <w:rFonts w:ascii="仿宋" w:hAnsi="仿宋" w:eastAsia="仿宋" w:cs="黑体"/>
                <w:sz w:val="21"/>
                <w:szCs w:val="21"/>
              </w:rPr>
              <w:t>2021R11L3230247</w:t>
            </w:r>
          </w:p>
        </w:tc>
        <w:tc>
          <w:tcPr>
            <w:tcW w:w="703" w:type="pct"/>
            <w:shd w:val="clear" w:color="auto" w:fill="FFFFFF" w:themeFill="background1"/>
            <w:vAlign w:val="center"/>
          </w:tcPr>
          <w:p>
            <w:pPr>
              <w:jc w:val="center"/>
            </w:pPr>
            <w:r>
              <w:rPr>
                <w:rFonts w:ascii="仿宋" w:hAnsi="仿宋" w:eastAsia="仿宋" w:cs="黑体"/>
                <w:sz w:val="21"/>
                <w:szCs w:val="21"/>
              </w:rPr>
              <w:t>中国</w:t>
            </w:r>
          </w:p>
        </w:tc>
        <w:tc>
          <w:tcPr>
            <w:tcW w:w="871" w:type="pct"/>
            <w:shd w:val="clear" w:color="auto" w:fill="FFFFFF" w:themeFill="background1"/>
            <w:vAlign w:val="center"/>
          </w:tcPr>
          <w:p>
            <w:pPr>
              <w:widowControl/>
              <w:jc w:val="center"/>
              <w:textAlignment w:val="bottom"/>
              <w:rPr>
                <w:rFonts w:ascii="仿宋" w:hAnsi="仿宋" w:eastAsia="仿宋" w:cs="黑体"/>
                <w:sz w:val="21"/>
                <w:szCs w:val="21"/>
              </w:rPr>
            </w:pPr>
            <w:r>
              <w:rPr>
                <w:rFonts w:ascii="仿宋" w:hAnsi="仿宋" w:eastAsia="仿宋" w:cs="黑体"/>
                <w:sz w:val="21"/>
                <w:szCs w:val="21"/>
              </w:rPr>
              <w:t>高瑞,罗俊杰(学),韩永宁(学),宁慈远(学),尹志强(学),庞源(学),范益铭(学)</w:t>
            </w:r>
          </w:p>
        </w:tc>
        <w:tc>
          <w:tcPr>
            <w:tcW w:w="464" w:type="pct"/>
            <w:shd w:val="clear" w:color="auto" w:fill="FFFFFF" w:themeFill="background1"/>
            <w:vAlign w:val="center"/>
          </w:tcPr>
          <w:p>
            <w:pPr>
              <w:jc w:val="center"/>
            </w:pPr>
            <w:r>
              <w:rPr>
                <w:rFonts w:ascii="仿宋" w:hAnsi="仿宋" w:eastAsia="仿宋" w:cs="黑体"/>
                <w:sz w:val="21"/>
                <w:szCs w:val="21"/>
              </w:rPr>
              <w:t>软著</w:t>
            </w:r>
          </w:p>
        </w:tc>
        <w:tc>
          <w:tcPr>
            <w:tcW w:w="463" w:type="pct"/>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29" w:hRule="atLeast"/>
        </w:trPr>
        <w:tc>
          <w:tcPr>
            <w:tcW w:w="465" w:type="pct"/>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13</w:t>
            </w:r>
          </w:p>
        </w:tc>
        <w:tc>
          <w:tcPr>
            <w:tcW w:w="919" w:type="pct"/>
            <w:shd w:val="clear" w:color="auto" w:fill="FFFFFF" w:themeFill="background1"/>
            <w:vAlign w:val="center"/>
          </w:tcPr>
          <w:p>
            <w:pPr>
              <w:widowControl/>
              <w:jc w:val="center"/>
              <w:textAlignment w:val="bottom"/>
              <w:rPr>
                <w:rFonts w:ascii="Arial" w:hAnsi="Arial" w:cs="Arial"/>
                <w:color w:val="000000"/>
                <w:sz w:val="20"/>
                <w:szCs w:val="20"/>
              </w:rPr>
            </w:pPr>
            <w:r>
              <w:rPr>
                <w:rFonts w:ascii="仿宋" w:hAnsi="仿宋" w:eastAsia="仿宋" w:cs="黑体"/>
                <w:sz w:val="21"/>
                <w:szCs w:val="21"/>
              </w:rPr>
              <w:t>基于云端的游泳馆水质安全在线监测及公共服务系统软件</w:t>
            </w:r>
          </w:p>
        </w:tc>
        <w:tc>
          <w:tcPr>
            <w:tcW w:w="1114" w:type="pct"/>
            <w:shd w:val="clear" w:color="auto" w:fill="FFFFFF" w:themeFill="background1"/>
            <w:vAlign w:val="center"/>
          </w:tcPr>
          <w:p>
            <w:pPr>
              <w:jc w:val="center"/>
              <w:rPr>
                <w:rFonts w:ascii="仿宋" w:hAnsi="仿宋" w:eastAsia="仿宋" w:cs="黑体"/>
                <w:sz w:val="21"/>
                <w:szCs w:val="21"/>
              </w:rPr>
            </w:pPr>
            <w:r>
              <w:rPr>
                <w:rFonts w:ascii="仿宋" w:hAnsi="仿宋" w:eastAsia="仿宋" w:cs="黑体"/>
                <w:sz w:val="21"/>
                <w:szCs w:val="21"/>
              </w:rPr>
              <w:t>2022SR0135168</w:t>
            </w:r>
          </w:p>
        </w:tc>
        <w:tc>
          <w:tcPr>
            <w:tcW w:w="703" w:type="pct"/>
            <w:shd w:val="clear" w:color="auto" w:fill="FFFFFF" w:themeFill="background1"/>
            <w:vAlign w:val="center"/>
          </w:tcPr>
          <w:p>
            <w:pPr>
              <w:jc w:val="center"/>
            </w:pPr>
            <w:r>
              <w:rPr>
                <w:rFonts w:ascii="仿宋" w:hAnsi="仿宋" w:eastAsia="仿宋" w:cs="黑体"/>
                <w:sz w:val="21"/>
                <w:szCs w:val="21"/>
              </w:rPr>
              <w:t>中国</w:t>
            </w:r>
          </w:p>
        </w:tc>
        <w:tc>
          <w:tcPr>
            <w:tcW w:w="871" w:type="pct"/>
            <w:shd w:val="clear" w:color="auto" w:fill="FFFFFF" w:themeFill="background1"/>
            <w:vAlign w:val="center"/>
          </w:tcPr>
          <w:p>
            <w:pPr>
              <w:widowControl/>
              <w:jc w:val="center"/>
              <w:textAlignment w:val="bottom"/>
              <w:rPr>
                <w:rFonts w:ascii="仿宋" w:hAnsi="仿宋" w:eastAsia="仿宋" w:cs="黑体"/>
                <w:sz w:val="21"/>
                <w:szCs w:val="21"/>
              </w:rPr>
            </w:pPr>
            <w:r>
              <w:rPr>
                <w:rFonts w:ascii="仿宋" w:hAnsi="仿宋" w:eastAsia="仿宋" w:cs="黑体"/>
                <w:sz w:val="21"/>
                <w:szCs w:val="21"/>
              </w:rPr>
              <w:t>杨国庆,孙柯伟(学),尹志强(学),李楚武(学),刘冬辉(学),李子康(学),陈富强(学),张慧(学),张小瑜(学),何振豪(学)</w:t>
            </w:r>
          </w:p>
        </w:tc>
        <w:tc>
          <w:tcPr>
            <w:tcW w:w="464" w:type="pct"/>
            <w:shd w:val="clear" w:color="auto" w:fill="FFFFFF" w:themeFill="background1"/>
            <w:vAlign w:val="center"/>
          </w:tcPr>
          <w:p>
            <w:pPr>
              <w:jc w:val="center"/>
            </w:pPr>
            <w:r>
              <w:rPr>
                <w:rFonts w:ascii="仿宋" w:hAnsi="仿宋" w:eastAsia="仿宋" w:cs="黑体"/>
                <w:sz w:val="21"/>
                <w:szCs w:val="21"/>
              </w:rPr>
              <w:t>软著</w:t>
            </w:r>
          </w:p>
        </w:tc>
        <w:tc>
          <w:tcPr>
            <w:tcW w:w="463" w:type="pct"/>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1458" w:hRule="atLeast"/>
        </w:trPr>
        <w:tc>
          <w:tcPr>
            <w:tcW w:w="465" w:type="pct"/>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14</w:t>
            </w:r>
          </w:p>
        </w:tc>
        <w:tc>
          <w:tcPr>
            <w:tcW w:w="919" w:type="pct"/>
            <w:shd w:val="clear" w:color="auto" w:fill="FFFFFF" w:themeFill="background1"/>
            <w:vAlign w:val="center"/>
          </w:tcPr>
          <w:p>
            <w:pPr>
              <w:widowControl/>
              <w:jc w:val="center"/>
              <w:textAlignment w:val="bottom"/>
              <w:rPr>
                <w:rFonts w:ascii="Arial" w:hAnsi="Arial" w:cs="Arial"/>
                <w:color w:val="000000"/>
                <w:sz w:val="20"/>
                <w:szCs w:val="20"/>
              </w:rPr>
            </w:pPr>
            <w:r>
              <w:rPr>
                <w:rFonts w:ascii="仿宋" w:hAnsi="仿宋" w:eastAsia="仿宋" w:cs="黑体"/>
                <w:sz w:val="21"/>
                <w:szCs w:val="21"/>
              </w:rPr>
              <w:t>柔性屏智能研发机器人检测控制系统V1.0</w:t>
            </w:r>
          </w:p>
        </w:tc>
        <w:tc>
          <w:tcPr>
            <w:tcW w:w="1114" w:type="pct"/>
            <w:shd w:val="clear" w:color="auto" w:fill="FFFFFF" w:themeFill="background1"/>
            <w:vAlign w:val="center"/>
          </w:tcPr>
          <w:p>
            <w:pPr>
              <w:jc w:val="center"/>
              <w:rPr>
                <w:rFonts w:ascii="仿宋" w:hAnsi="仿宋" w:eastAsia="仿宋" w:cs="黑体"/>
                <w:sz w:val="21"/>
                <w:szCs w:val="21"/>
              </w:rPr>
            </w:pPr>
            <w:r>
              <w:rPr>
                <w:rFonts w:ascii="仿宋" w:hAnsi="仿宋" w:eastAsia="仿宋" w:cs="黑体"/>
                <w:sz w:val="21"/>
                <w:szCs w:val="21"/>
              </w:rPr>
              <w:t>2021R11L3570041</w:t>
            </w:r>
          </w:p>
        </w:tc>
        <w:tc>
          <w:tcPr>
            <w:tcW w:w="703" w:type="pct"/>
            <w:shd w:val="clear" w:color="auto" w:fill="FFFFFF" w:themeFill="background1"/>
            <w:vAlign w:val="center"/>
          </w:tcPr>
          <w:p>
            <w:pPr>
              <w:jc w:val="center"/>
            </w:pPr>
            <w:r>
              <w:rPr>
                <w:rFonts w:ascii="仿宋" w:hAnsi="仿宋" w:eastAsia="仿宋" w:cs="黑体"/>
                <w:sz w:val="21"/>
                <w:szCs w:val="21"/>
              </w:rPr>
              <w:t>中国</w:t>
            </w:r>
          </w:p>
        </w:tc>
        <w:tc>
          <w:tcPr>
            <w:tcW w:w="871" w:type="pct"/>
            <w:shd w:val="clear" w:color="auto" w:fill="FFFFFF" w:themeFill="background1"/>
            <w:vAlign w:val="center"/>
          </w:tcPr>
          <w:p>
            <w:pPr>
              <w:widowControl/>
              <w:jc w:val="center"/>
              <w:textAlignment w:val="bottom"/>
              <w:rPr>
                <w:rFonts w:ascii="仿宋" w:hAnsi="仿宋" w:eastAsia="仿宋" w:cs="黑体"/>
                <w:sz w:val="21"/>
                <w:szCs w:val="21"/>
              </w:rPr>
            </w:pPr>
            <w:r>
              <w:rPr>
                <w:rFonts w:ascii="仿宋" w:hAnsi="仿宋" w:eastAsia="仿宋" w:cs="黑体"/>
                <w:sz w:val="21"/>
                <w:szCs w:val="21"/>
              </w:rPr>
              <w:t>杜静娟,李朝江(学),赵坚,黄新雨(学),任红格</w:t>
            </w:r>
          </w:p>
        </w:tc>
        <w:tc>
          <w:tcPr>
            <w:tcW w:w="464" w:type="pct"/>
            <w:shd w:val="clear" w:color="auto" w:fill="FFFFFF" w:themeFill="background1"/>
            <w:vAlign w:val="center"/>
          </w:tcPr>
          <w:p>
            <w:pPr>
              <w:jc w:val="center"/>
            </w:pPr>
            <w:r>
              <w:rPr>
                <w:rFonts w:ascii="仿宋" w:hAnsi="仿宋" w:eastAsia="仿宋" w:cs="黑体"/>
                <w:sz w:val="21"/>
                <w:szCs w:val="21"/>
              </w:rPr>
              <w:t>软著</w:t>
            </w:r>
          </w:p>
        </w:tc>
        <w:tc>
          <w:tcPr>
            <w:tcW w:w="463" w:type="pct"/>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1136" w:hRule="atLeast"/>
        </w:trPr>
        <w:tc>
          <w:tcPr>
            <w:tcW w:w="465" w:type="pct"/>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15</w:t>
            </w:r>
          </w:p>
        </w:tc>
        <w:tc>
          <w:tcPr>
            <w:tcW w:w="919" w:type="pct"/>
            <w:shd w:val="clear" w:color="auto" w:fill="FFFFFF" w:themeFill="background1"/>
            <w:vAlign w:val="center"/>
          </w:tcPr>
          <w:p>
            <w:pPr>
              <w:widowControl/>
              <w:jc w:val="center"/>
              <w:textAlignment w:val="bottom"/>
              <w:rPr>
                <w:rFonts w:ascii="仿宋" w:hAnsi="仿宋" w:eastAsia="仿宋" w:cs="黑体"/>
                <w:sz w:val="21"/>
                <w:szCs w:val="21"/>
              </w:rPr>
            </w:pPr>
            <w:r>
              <w:rPr>
                <w:rFonts w:ascii="仿宋" w:hAnsi="仿宋" w:eastAsia="仿宋" w:cs="黑体"/>
                <w:sz w:val="21"/>
                <w:szCs w:val="21"/>
              </w:rPr>
              <w:t>一种智能温度变送器软件系统V1.0</w:t>
            </w:r>
          </w:p>
        </w:tc>
        <w:tc>
          <w:tcPr>
            <w:tcW w:w="1114" w:type="pct"/>
            <w:shd w:val="clear" w:color="auto" w:fill="FFFFFF" w:themeFill="background1"/>
            <w:vAlign w:val="center"/>
          </w:tcPr>
          <w:p>
            <w:pPr>
              <w:jc w:val="center"/>
              <w:rPr>
                <w:rFonts w:ascii="仿宋" w:hAnsi="仿宋" w:eastAsia="仿宋" w:cs="黑体"/>
                <w:sz w:val="21"/>
                <w:szCs w:val="21"/>
              </w:rPr>
            </w:pPr>
            <w:r>
              <w:rPr>
                <w:rFonts w:ascii="仿宋" w:hAnsi="仿宋" w:eastAsia="仿宋" w:cs="黑体"/>
                <w:sz w:val="21"/>
                <w:szCs w:val="21"/>
              </w:rPr>
              <w:t>2022SR0321700</w:t>
            </w:r>
          </w:p>
        </w:tc>
        <w:tc>
          <w:tcPr>
            <w:tcW w:w="703" w:type="pct"/>
            <w:shd w:val="clear" w:color="auto" w:fill="FFFFFF" w:themeFill="background1"/>
            <w:vAlign w:val="center"/>
          </w:tcPr>
          <w:p>
            <w:pPr>
              <w:jc w:val="center"/>
            </w:pPr>
            <w:r>
              <w:rPr>
                <w:rFonts w:ascii="仿宋" w:hAnsi="仿宋" w:eastAsia="仿宋" w:cs="黑体"/>
                <w:sz w:val="21"/>
                <w:szCs w:val="21"/>
              </w:rPr>
              <w:t>中国</w:t>
            </w:r>
          </w:p>
        </w:tc>
        <w:tc>
          <w:tcPr>
            <w:tcW w:w="871" w:type="pct"/>
            <w:shd w:val="clear" w:color="auto" w:fill="FFFFFF" w:themeFill="background1"/>
            <w:vAlign w:val="center"/>
          </w:tcPr>
          <w:p>
            <w:pPr>
              <w:widowControl/>
              <w:jc w:val="center"/>
              <w:textAlignment w:val="bottom"/>
              <w:rPr>
                <w:rFonts w:ascii="仿宋" w:hAnsi="仿宋" w:eastAsia="仿宋" w:cs="黑体"/>
                <w:sz w:val="21"/>
                <w:szCs w:val="21"/>
              </w:rPr>
            </w:pPr>
            <w:r>
              <w:rPr>
                <w:rFonts w:ascii="仿宋" w:hAnsi="仿宋" w:eastAsia="仿宋" w:cs="黑体"/>
                <w:sz w:val="21"/>
                <w:szCs w:val="21"/>
              </w:rPr>
              <w:t>齐利晓,王悦</w:t>
            </w:r>
          </w:p>
        </w:tc>
        <w:tc>
          <w:tcPr>
            <w:tcW w:w="464" w:type="pct"/>
            <w:shd w:val="clear" w:color="auto" w:fill="FFFFFF" w:themeFill="background1"/>
            <w:vAlign w:val="center"/>
          </w:tcPr>
          <w:p>
            <w:pPr>
              <w:jc w:val="center"/>
            </w:pPr>
            <w:r>
              <w:rPr>
                <w:rFonts w:ascii="仿宋" w:hAnsi="仿宋" w:eastAsia="仿宋" w:cs="黑体"/>
                <w:sz w:val="21"/>
                <w:szCs w:val="21"/>
              </w:rPr>
              <w:t>软著</w:t>
            </w:r>
          </w:p>
        </w:tc>
        <w:tc>
          <w:tcPr>
            <w:tcW w:w="463" w:type="pct"/>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29" w:hRule="atLeast"/>
        </w:trPr>
        <w:tc>
          <w:tcPr>
            <w:tcW w:w="465" w:type="pct"/>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16</w:t>
            </w:r>
          </w:p>
        </w:tc>
        <w:tc>
          <w:tcPr>
            <w:tcW w:w="919" w:type="pct"/>
            <w:shd w:val="clear" w:color="auto" w:fill="FFFFFF" w:themeFill="background1"/>
            <w:vAlign w:val="center"/>
          </w:tcPr>
          <w:p>
            <w:pPr>
              <w:widowControl/>
              <w:jc w:val="center"/>
              <w:textAlignment w:val="bottom"/>
              <w:rPr>
                <w:rFonts w:ascii="仿宋" w:hAnsi="仿宋" w:eastAsia="仿宋" w:cs="黑体"/>
                <w:sz w:val="21"/>
                <w:szCs w:val="21"/>
              </w:rPr>
            </w:pPr>
            <w:r>
              <w:rPr>
                <w:rFonts w:ascii="仿宋" w:hAnsi="仿宋" w:eastAsia="仿宋" w:cs="黑体"/>
                <w:sz w:val="21"/>
                <w:szCs w:val="21"/>
              </w:rPr>
              <w:t>建筑电气供电设计系统</w:t>
            </w:r>
          </w:p>
        </w:tc>
        <w:tc>
          <w:tcPr>
            <w:tcW w:w="1114" w:type="pct"/>
            <w:shd w:val="clear" w:color="auto" w:fill="FFFFFF" w:themeFill="background1"/>
            <w:vAlign w:val="center"/>
          </w:tcPr>
          <w:p>
            <w:pPr>
              <w:jc w:val="center"/>
              <w:rPr>
                <w:rFonts w:ascii="仿宋" w:hAnsi="仿宋" w:eastAsia="仿宋" w:cs="黑体"/>
                <w:sz w:val="21"/>
                <w:szCs w:val="21"/>
              </w:rPr>
            </w:pPr>
            <w:r>
              <w:rPr>
                <w:rFonts w:ascii="仿宋" w:hAnsi="仿宋" w:eastAsia="仿宋" w:cs="黑体"/>
                <w:sz w:val="21"/>
                <w:szCs w:val="21"/>
              </w:rPr>
              <w:t>2022SR0190084</w:t>
            </w:r>
          </w:p>
        </w:tc>
        <w:tc>
          <w:tcPr>
            <w:tcW w:w="703" w:type="pct"/>
            <w:shd w:val="clear" w:color="auto" w:fill="FFFFFF" w:themeFill="background1"/>
            <w:vAlign w:val="center"/>
          </w:tcPr>
          <w:p>
            <w:pPr>
              <w:jc w:val="center"/>
            </w:pPr>
            <w:r>
              <w:rPr>
                <w:rFonts w:ascii="仿宋" w:hAnsi="仿宋" w:eastAsia="仿宋" w:cs="黑体"/>
                <w:sz w:val="21"/>
                <w:szCs w:val="21"/>
              </w:rPr>
              <w:t>中国</w:t>
            </w:r>
          </w:p>
        </w:tc>
        <w:tc>
          <w:tcPr>
            <w:tcW w:w="871" w:type="pct"/>
            <w:shd w:val="clear" w:color="auto" w:fill="FFFFFF" w:themeFill="background1"/>
            <w:vAlign w:val="center"/>
          </w:tcPr>
          <w:p>
            <w:pPr>
              <w:widowControl/>
              <w:jc w:val="center"/>
              <w:textAlignment w:val="bottom"/>
              <w:rPr>
                <w:rFonts w:ascii="仿宋" w:hAnsi="仿宋" w:eastAsia="仿宋" w:cs="黑体"/>
                <w:sz w:val="21"/>
                <w:szCs w:val="21"/>
              </w:rPr>
            </w:pPr>
            <w:r>
              <w:rPr>
                <w:rFonts w:ascii="仿宋" w:hAnsi="仿宋" w:eastAsia="仿宋" w:cs="黑体"/>
                <w:sz w:val="21"/>
                <w:szCs w:val="21"/>
              </w:rPr>
              <w:t>陈建伟,王悦,陈建辉,李玮钰(外)</w:t>
            </w:r>
          </w:p>
        </w:tc>
        <w:tc>
          <w:tcPr>
            <w:tcW w:w="464" w:type="pct"/>
            <w:shd w:val="clear" w:color="auto" w:fill="FFFFFF" w:themeFill="background1"/>
            <w:vAlign w:val="center"/>
          </w:tcPr>
          <w:p>
            <w:pPr>
              <w:jc w:val="center"/>
            </w:pPr>
            <w:r>
              <w:rPr>
                <w:rFonts w:ascii="仿宋" w:hAnsi="仿宋" w:eastAsia="仿宋" w:cs="黑体"/>
                <w:sz w:val="21"/>
                <w:szCs w:val="21"/>
              </w:rPr>
              <w:t>软著</w:t>
            </w:r>
          </w:p>
        </w:tc>
        <w:tc>
          <w:tcPr>
            <w:tcW w:w="463" w:type="pct"/>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29" w:hRule="atLeast"/>
        </w:trPr>
        <w:tc>
          <w:tcPr>
            <w:tcW w:w="465" w:type="pct"/>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17</w:t>
            </w:r>
          </w:p>
        </w:tc>
        <w:tc>
          <w:tcPr>
            <w:tcW w:w="919" w:type="pct"/>
            <w:shd w:val="clear" w:color="auto" w:fill="FFFFFF" w:themeFill="background1"/>
            <w:vAlign w:val="center"/>
          </w:tcPr>
          <w:p>
            <w:pPr>
              <w:widowControl/>
              <w:jc w:val="center"/>
              <w:textAlignment w:val="bottom"/>
              <w:rPr>
                <w:rFonts w:ascii="仿宋" w:hAnsi="仿宋" w:eastAsia="仿宋" w:cs="黑体"/>
                <w:sz w:val="21"/>
                <w:szCs w:val="21"/>
              </w:rPr>
            </w:pPr>
            <w:r>
              <w:rPr>
                <w:rFonts w:ascii="仿宋" w:hAnsi="仿宋" w:eastAsia="仿宋" w:cs="黑体"/>
                <w:sz w:val="21"/>
                <w:szCs w:val="21"/>
              </w:rPr>
              <w:t>建筑电气照明设计系统</w:t>
            </w:r>
          </w:p>
        </w:tc>
        <w:tc>
          <w:tcPr>
            <w:tcW w:w="1114" w:type="pct"/>
            <w:shd w:val="clear" w:color="auto" w:fill="FFFFFF" w:themeFill="background1"/>
            <w:vAlign w:val="center"/>
          </w:tcPr>
          <w:p>
            <w:pPr>
              <w:jc w:val="center"/>
              <w:rPr>
                <w:rFonts w:ascii="仿宋" w:hAnsi="仿宋" w:eastAsia="仿宋" w:cs="黑体"/>
                <w:sz w:val="21"/>
                <w:szCs w:val="21"/>
              </w:rPr>
            </w:pPr>
            <w:r>
              <w:rPr>
                <w:rFonts w:ascii="仿宋" w:hAnsi="仿宋" w:eastAsia="仿宋" w:cs="黑体"/>
                <w:sz w:val="21"/>
                <w:szCs w:val="21"/>
              </w:rPr>
              <w:t>2022SR0190085</w:t>
            </w:r>
          </w:p>
        </w:tc>
        <w:tc>
          <w:tcPr>
            <w:tcW w:w="703" w:type="pct"/>
            <w:shd w:val="clear" w:color="auto" w:fill="FFFFFF" w:themeFill="background1"/>
            <w:vAlign w:val="center"/>
          </w:tcPr>
          <w:p>
            <w:pPr>
              <w:jc w:val="center"/>
            </w:pPr>
            <w:r>
              <w:rPr>
                <w:rFonts w:ascii="仿宋" w:hAnsi="仿宋" w:eastAsia="仿宋" w:cs="黑体"/>
                <w:sz w:val="21"/>
                <w:szCs w:val="21"/>
              </w:rPr>
              <w:t>中国</w:t>
            </w:r>
          </w:p>
        </w:tc>
        <w:tc>
          <w:tcPr>
            <w:tcW w:w="871" w:type="pct"/>
            <w:shd w:val="clear" w:color="auto" w:fill="FFFFFF" w:themeFill="background1"/>
            <w:vAlign w:val="center"/>
          </w:tcPr>
          <w:p>
            <w:pPr>
              <w:widowControl/>
              <w:jc w:val="center"/>
              <w:textAlignment w:val="bottom"/>
              <w:rPr>
                <w:rFonts w:ascii="仿宋" w:hAnsi="仿宋" w:eastAsia="仿宋" w:cs="黑体"/>
                <w:sz w:val="21"/>
                <w:szCs w:val="21"/>
              </w:rPr>
            </w:pPr>
            <w:r>
              <w:rPr>
                <w:rFonts w:ascii="仿宋" w:hAnsi="仿宋" w:eastAsia="仿宋" w:cs="黑体"/>
                <w:sz w:val="21"/>
                <w:szCs w:val="21"/>
              </w:rPr>
              <w:t>陈建伟,王悦,陈建辉,买尔当(外)</w:t>
            </w:r>
          </w:p>
        </w:tc>
        <w:tc>
          <w:tcPr>
            <w:tcW w:w="464" w:type="pct"/>
            <w:shd w:val="clear" w:color="auto" w:fill="FFFFFF" w:themeFill="background1"/>
            <w:vAlign w:val="center"/>
          </w:tcPr>
          <w:p>
            <w:pPr>
              <w:jc w:val="center"/>
            </w:pPr>
            <w:r>
              <w:rPr>
                <w:rFonts w:ascii="仿宋" w:hAnsi="仿宋" w:eastAsia="仿宋" w:cs="黑体"/>
                <w:sz w:val="21"/>
                <w:szCs w:val="21"/>
              </w:rPr>
              <w:t>软著</w:t>
            </w:r>
          </w:p>
        </w:tc>
        <w:tc>
          <w:tcPr>
            <w:tcW w:w="463" w:type="pct"/>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29" w:hRule="atLeast"/>
        </w:trPr>
        <w:tc>
          <w:tcPr>
            <w:tcW w:w="465" w:type="pct"/>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18</w:t>
            </w:r>
          </w:p>
        </w:tc>
        <w:tc>
          <w:tcPr>
            <w:tcW w:w="919" w:type="pct"/>
            <w:shd w:val="clear" w:color="auto" w:fill="FFFFFF" w:themeFill="background1"/>
            <w:vAlign w:val="center"/>
          </w:tcPr>
          <w:p>
            <w:pPr>
              <w:widowControl/>
              <w:jc w:val="center"/>
              <w:textAlignment w:val="bottom"/>
              <w:rPr>
                <w:rFonts w:ascii="仿宋" w:hAnsi="仿宋" w:eastAsia="仿宋" w:cs="黑体"/>
                <w:sz w:val="21"/>
                <w:szCs w:val="21"/>
              </w:rPr>
            </w:pPr>
            <w:r>
              <w:rPr>
                <w:rFonts w:ascii="仿宋" w:hAnsi="仿宋" w:eastAsia="仿宋" w:cs="黑体"/>
                <w:sz w:val="21"/>
                <w:szCs w:val="21"/>
              </w:rPr>
              <w:t>虚实结合电工电子自主实验软件V1.0</w:t>
            </w:r>
          </w:p>
        </w:tc>
        <w:tc>
          <w:tcPr>
            <w:tcW w:w="1114" w:type="pct"/>
            <w:shd w:val="clear" w:color="auto" w:fill="FFFFFF" w:themeFill="background1"/>
            <w:vAlign w:val="center"/>
          </w:tcPr>
          <w:p>
            <w:pPr>
              <w:jc w:val="center"/>
              <w:rPr>
                <w:rFonts w:ascii="仿宋" w:hAnsi="仿宋" w:eastAsia="仿宋" w:cs="黑体"/>
                <w:sz w:val="21"/>
                <w:szCs w:val="21"/>
              </w:rPr>
            </w:pPr>
            <w:r>
              <w:rPr>
                <w:rFonts w:ascii="仿宋" w:hAnsi="仿宋" w:eastAsia="仿宋" w:cs="黑体"/>
                <w:sz w:val="21"/>
                <w:szCs w:val="21"/>
              </w:rPr>
              <w:t>2022SR0310393</w:t>
            </w:r>
          </w:p>
        </w:tc>
        <w:tc>
          <w:tcPr>
            <w:tcW w:w="703" w:type="pct"/>
            <w:shd w:val="clear" w:color="auto" w:fill="FFFFFF" w:themeFill="background1"/>
            <w:vAlign w:val="center"/>
          </w:tcPr>
          <w:p>
            <w:pPr>
              <w:jc w:val="center"/>
            </w:pPr>
            <w:r>
              <w:rPr>
                <w:rFonts w:ascii="仿宋" w:hAnsi="仿宋" w:eastAsia="仿宋" w:cs="黑体"/>
                <w:sz w:val="21"/>
                <w:szCs w:val="21"/>
              </w:rPr>
              <w:t>中国</w:t>
            </w:r>
          </w:p>
        </w:tc>
        <w:tc>
          <w:tcPr>
            <w:tcW w:w="871" w:type="pct"/>
            <w:shd w:val="clear" w:color="auto" w:fill="FFFFFF" w:themeFill="background1"/>
            <w:vAlign w:val="center"/>
          </w:tcPr>
          <w:p>
            <w:pPr>
              <w:widowControl/>
              <w:jc w:val="center"/>
              <w:textAlignment w:val="bottom"/>
              <w:rPr>
                <w:rFonts w:ascii="仿宋" w:hAnsi="仿宋" w:eastAsia="仿宋" w:cs="黑体"/>
                <w:sz w:val="21"/>
                <w:szCs w:val="21"/>
              </w:rPr>
            </w:pPr>
            <w:r>
              <w:rPr>
                <w:rFonts w:ascii="仿宋" w:hAnsi="仿宋" w:eastAsia="仿宋" w:cs="黑体"/>
                <w:sz w:val="21"/>
                <w:szCs w:val="21"/>
              </w:rPr>
              <w:t>潘雷,李梅,王英红,罗春丽,顾贵芬,王秀丽</w:t>
            </w:r>
          </w:p>
        </w:tc>
        <w:tc>
          <w:tcPr>
            <w:tcW w:w="464" w:type="pct"/>
            <w:shd w:val="clear" w:color="auto" w:fill="FFFFFF" w:themeFill="background1"/>
            <w:vAlign w:val="center"/>
          </w:tcPr>
          <w:p>
            <w:pPr>
              <w:jc w:val="center"/>
            </w:pPr>
            <w:r>
              <w:rPr>
                <w:rFonts w:ascii="仿宋" w:hAnsi="仿宋" w:eastAsia="仿宋" w:cs="黑体"/>
                <w:sz w:val="21"/>
                <w:szCs w:val="21"/>
              </w:rPr>
              <w:t>软著</w:t>
            </w:r>
          </w:p>
        </w:tc>
        <w:tc>
          <w:tcPr>
            <w:tcW w:w="463" w:type="pct"/>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31" w:hRule="atLeast"/>
        </w:trPr>
        <w:tc>
          <w:tcPr>
            <w:tcW w:w="465" w:type="pct"/>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19</w:t>
            </w:r>
          </w:p>
        </w:tc>
        <w:tc>
          <w:tcPr>
            <w:tcW w:w="919" w:type="pct"/>
            <w:shd w:val="clear" w:color="auto" w:fill="FFFFFF" w:themeFill="background1"/>
            <w:vAlign w:val="center"/>
          </w:tcPr>
          <w:p>
            <w:pPr>
              <w:widowControl/>
              <w:jc w:val="center"/>
              <w:textAlignment w:val="bottom"/>
              <w:rPr>
                <w:rFonts w:ascii="仿宋" w:hAnsi="仿宋" w:eastAsia="仿宋" w:cs="黑体"/>
                <w:sz w:val="21"/>
                <w:szCs w:val="21"/>
              </w:rPr>
            </w:pPr>
            <w:r>
              <w:rPr>
                <w:rFonts w:ascii="仿宋" w:hAnsi="仿宋" w:eastAsia="仿宋" w:cs="黑体"/>
                <w:sz w:val="21"/>
                <w:szCs w:val="21"/>
              </w:rPr>
              <w:t>永磁同步点击失磁状态在线监测系统V1.0</w:t>
            </w:r>
          </w:p>
        </w:tc>
        <w:tc>
          <w:tcPr>
            <w:tcW w:w="1114" w:type="pct"/>
            <w:shd w:val="clear" w:color="auto" w:fill="FFFFFF" w:themeFill="background1"/>
            <w:vAlign w:val="center"/>
          </w:tcPr>
          <w:p>
            <w:pPr>
              <w:jc w:val="center"/>
              <w:rPr>
                <w:rFonts w:ascii="仿宋" w:hAnsi="仿宋" w:eastAsia="仿宋" w:cs="黑体"/>
                <w:sz w:val="21"/>
                <w:szCs w:val="21"/>
              </w:rPr>
            </w:pPr>
            <w:r>
              <w:rPr>
                <w:rFonts w:ascii="仿宋" w:hAnsi="仿宋" w:eastAsia="仿宋" w:cs="黑体"/>
                <w:sz w:val="21"/>
                <w:szCs w:val="21"/>
              </w:rPr>
              <w:t>2022SR0195423</w:t>
            </w:r>
          </w:p>
        </w:tc>
        <w:tc>
          <w:tcPr>
            <w:tcW w:w="703" w:type="pct"/>
            <w:shd w:val="clear" w:color="auto" w:fill="FFFFFF" w:themeFill="background1"/>
            <w:vAlign w:val="center"/>
          </w:tcPr>
          <w:p>
            <w:pPr>
              <w:jc w:val="center"/>
            </w:pPr>
            <w:r>
              <w:rPr>
                <w:rFonts w:ascii="仿宋" w:hAnsi="仿宋" w:eastAsia="仿宋" w:cs="黑体"/>
                <w:sz w:val="21"/>
                <w:szCs w:val="21"/>
              </w:rPr>
              <w:t>中国</w:t>
            </w:r>
          </w:p>
        </w:tc>
        <w:tc>
          <w:tcPr>
            <w:tcW w:w="871" w:type="pct"/>
            <w:shd w:val="clear" w:color="auto" w:fill="FFFFFF" w:themeFill="background1"/>
            <w:vAlign w:val="center"/>
          </w:tcPr>
          <w:p>
            <w:pPr>
              <w:widowControl/>
              <w:jc w:val="center"/>
              <w:textAlignment w:val="bottom"/>
              <w:rPr>
                <w:rFonts w:ascii="仿宋" w:hAnsi="仿宋" w:eastAsia="仿宋" w:cs="黑体"/>
                <w:sz w:val="21"/>
                <w:szCs w:val="21"/>
              </w:rPr>
            </w:pPr>
            <w:r>
              <w:rPr>
                <w:rFonts w:ascii="仿宋" w:hAnsi="仿宋" w:eastAsia="仿宋" w:cs="黑体"/>
                <w:sz w:val="21"/>
                <w:szCs w:val="21"/>
              </w:rPr>
              <w:t>郭福雁,任培君(学),王悦,崔琦(学),付伟江(学),张钰奇(学)</w:t>
            </w:r>
          </w:p>
        </w:tc>
        <w:tc>
          <w:tcPr>
            <w:tcW w:w="464" w:type="pct"/>
            <w:shd w:val="clear" w:color="auto" w:fill="FFFFFF" w:themeFill="background1"/>
            <w:vAlign w:val="center"/>
          </w:tcPr>
          <w:p>
            <w:pPr>
              <w:jc w:val="center"/>
            </w:pPr>
            <w:r>
              <w:rPr>
                <w:rFonts w:ascii="仿宋" w:hAnsi="仿宋" w:eastAsia="仿宋" w:cs="黑体"/>
                <w:sz w:val="21"/>
                <w:szCs w:val="21"/>
              </w:rPr>
              <w:t>软著</w:t>
            </w:r>
          </w:p>
        </w:tc>
        <w:tc>
          <w:tcPr>
            <w:tcW w:w="463" w:type="pct"/>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1133" w:hRule="atLeast"/>
        </w:trPr>
        <w:tc>
          <w:tcPr>
            <w:tcW w:w="465" w:type="pct"/>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20</w:t>
            </w:r>
          </w:p>
        </w:tc>
        <w:tc>
          <w:tcPr>
            <w:tcW w:w="919" w:type="pct"/>
            <w:shd w:val="clear" w:color="auto" w:fill="FFFFFF" w:themeFill="background1"/>
            <w:vAlign w:val="center"/>
          </w:tcPr>
          <w:p>
            <w:pPr>
              <w:widowControl/>
              <w:jc w:val="center"/>
              <w:textAlignment w:val="bottom"/>
              <w:rPr>
                <w:rFonts w:ascii="仿宋" w:hAnsi="仿宋" w:eastAsia="仿宋" w:cs="黑体"/>
                <w:sz w:val="21"/>
                <w:szCs w:val="21"/>
              </w:rPr>
            </w:pPr>
            <w:r>
              <w:rPr>
                <w:rFonts w:ascii="仿宋" w:hAnsi="仿宋" w:eastAsia="仿宋" w:cs="黑体"/>
                <w:sz w:val="21"/>
                <w:szCs w:val="21"/>
              </w:rPr>
              <w:t>智能电子密码锁软件系统V1.0</w:t>
            </w:r>
          </w:p>
        </w:tc>
        <w:tc>
          <w:tcPr>
            <w:tcW w:w="1114" w:type="pct"/>
            <w:shd w:val="clear" w:color="auto" w:fill="FFFFFF" w:themeFill="background1"/>
            <w:vAlign w:val="center"/>
          </w:tcPr>
          <w:p>
            <w:pPr>
              <w:jc w:val="center"/>
              <w:rPr>
                <w:rFonts w:ascii="仿宋" w:hAnsi="仿宋" w:eastAsia="仿宋" w:cs="黑体"/>
                <w:sz w:val="21"/>
                <w:szCs w:val="21"/>
              </w:rPr>
            </w:pPr>
            <w:r>
              <w:rPr>
                <w:rFonts w:ascii="仿宋" w:hAnsi="仿宋" w:eastAsia="仿宋" w:cs="黑体"/>
                <w:sz w:val="21"/>
                <w:szCs w:val="21"/>
              </w:rPr>
              <w:t>2021R11L3079470</w:t>
            </w:r>
          </w:p>
        </w:tc>
        <w:tc>
          <w:tcPr>
            <w:tcW w:w="703" w:type="pct"/>
            <w:shd w:val="clear" w:color="auto" w:fill="FFFFFF" w:themeFill="background1"/>
            <w:vAlign w:val="center"/>
          </w:tcPr>
          <w:p>
            <w:pPr>
              <w:jc w:val="center"/>
            </w:pPr>
            <w:r>
              <w:rPr>
                <w:rFonts w:ascii="仿宋" w:hAnsi="仿宋" w:eastAsia="仿宋" w:cs="黑体"/>
                <w:sz w:val="21"/>
                <w:szCs w:val="21"/>
              </w:rPr>
              <w:t>中国</w:t>
            </w:r>
          </w:p>
        </w:tc>
        <w:tc>
          <w:tcPr>
            <w:tcW w:w="871" w:type="pct"/>
            <w:shd w:val="clear" w:color="auto" w:fill="FFFFFF" w:themeFill="background1"/>
            <w:vAlign w:val="center"/>
          </w:tcPr>
          <w:p>
            <w:pPr>
              <w:widowControl/>
              <w:jc w:val="center"/>
              <w:textAlignment w:val="bottom"/>
              <w:rPr>
                <w:rFonts w:ascii="仿宋" w:hAnsi="仿宋" w:eastAsia="仿宋" w:cs="黑体"/>
                <w:sz w:val="21"/>
                <w:szCs w:val="21"/>
              </w:rPr>
            </w:pPr>
            <w:r>
              <w:rPr>
                <w:rFonts w:ascii="仿宋" w:hAnsi="仿宋" w:eastAsia="仿宋" w:cs="黑体"/>
                <w:sz w:val="21"/>
                <w:szCs w:val="21"/>
              </w:rPr>
              <w:t>任月清,陈秋宇(学)</w:t>
            </w:r>
          </w:p>
        </w:tc>
        <w:tc>
          <w:tcPr>
            <w:tcW w:w="464" w:type="pct"/>
            <w:shd w:val="clear" w:color="auto" w:fill="FFFFFF" w:themeFill="background1"/>
            <w:vAlign w:val="center"/>
          </w:tcPr>
          <w:p>
            <w:pPr>
              <w:jc w:val="center"/>
            </w:pPr>
            <w:r>
              <w:rPr>
                <w:rFonts w:ascii="仿宋" w:hAnsi="仿宋" w:eastAsia="仿宋" w:cs="黑体"/>
                <w:sz w:val="21"/>
                <w:szCs w:val="21"/>
              </w:rPr>
              <w:t>软著</w:t>
            </w:r>
          </w:p>
        </w:tc>
        <w:tc>
          <w:tcPr>
            <w:tcW w:w="463" w:type="pct"/>
            <w:shd w:val="clear" w:color="auto" w:fill="FFFFFF" w:themeFill="background1"/>
            <w:vAlign w:val="center"/>
          </w:tcPr>
          <w:p>
            <w:pPr>
              <w:jc w:val="center"/>
            </w:pPr>
            <w:r>
              <w:rPr>
                <w:rFonts w:ascii="仿宋" w:hAnsi="仿宋" w:eastAsia="仿宋" w:cs="黑体"/>
                <w:sz w:val="21"/>
                <w:szCs w:val="21"/>
              </w:rPr>
              <w:t>独立完成</w:t>
            </w:r>
          </w:p>
        </w:tc>
      </w:tr>
    </w:tbl>
    <w:p>
      <w:pPr>
        <w:spacing w:before="163" w:beforeLines="50"/>
        <w:ind w:left="2" w:leftChars="1" w:firstLine="480" w:firstLineChars="200"/>
        <w:rPr>
          <w:rFonts w:ascii="楷体" w:hAnsi="楷体" w:eastAsia="楷体" w:cs="仿宋_GB2312"/>
        </w:rPr>
      </w:pPr>
      <w:r>
        <w:rPr>
          <w:rFonts w:hint="eastAsia" w:ascii="楷体" w:hAnsi="楷体" w:eastAsia="楷体" w:cs="仿宋_GB2312"/>
        </w:rPr>
        <w:t>注：（1）国内外同内容的专利不得重复统计。（2）</w:t>
      </w:r>
      <w:r>
        <w:rPr>
          <w:rFonts w:hint="eastAsia" w:ascii="楷体" w:hAnsi="楷体" w:eastAsia="楷体" w:cs="仿宋_GB2312"/>
          <w:bCs/>
        </w:rPr>
        <w:t>专利：</w:t>
      </w:r>
      <w:r>
        <w:rPr>
          <w:rFonts w:hint="eastAsia" w:ascii="楷体" w:hAnsi="楷体" w:eastAsia="楷体" w:cs="仿宋_GB2312"/>
        </w:rPr>
        <w:t>批准的发明专利，以证书为准。（3）</w:t>
      </w:r>
      <w:r>
        <w:rPr>
          <w:rFonts w:hint="eastAsia" w:ascii="楷体" w:hAnsi="楷体" w:eastAsia="楷体" w:cs="宋体"/>
          <w:bCs/>
        </w:rPr>
        <w:t>完成人：</w:t>
      </w:r>
      <w:r>
        <w:rPr>
          <w:rFonts w:ascii="楷体" w:hAnsi="楷体" w:eastAsia="楷体" w:cs="仿宋_GB2312"/>
        </w:rPr>
        <w:t>必须是</w:t>
      </w:r>
      <w:r>
        <w:rPr>
          <w:rFonts w:hint="eastAsia" w:ascii="楷体" w:hAnsi="楷体" w:eastAsia="楷体" w:cs="仿宋_GB2312"/>
        </w:rPr>
        <w:t>示范</w:t>
      </w:r>
      <w:r>
        <w:rPr>
          <w:rFonts w:ascii="楷体" w:hAnsi="楷体" w:eastAsia="楷体" w:cs="仿宋_GB2312"/>
        </w:rPr>
        <w:t>中心</w:t>
      </w:r>
      <w:r>
        <w:rPr>
          <w:rFonts w:hint="eastAsia" w:ascii="楷体" w:hAnsi="楷体" w:eastAsia="楷体" w:cs="仿宋_GB2312"/>
        </w:rPr>
        <w:t>人员（含固定人员和流动人员），多个中心完成人只需填写靠前的一位，排名在类别中体现</w:t>
      </w:r>
      <w:r>
        <w:rPr>
          <w:rFonts w:ascii="楷体" w:hAnsi="楷体" w:eastAsia="楷体" w:cs="仿宋_GB2312"/>
        </w:rPr>
        <w:t>。</w:t>
      </w:r>
      <w:r>
        <w:rPr>
          <w:rFonts w:hint="eastAsia" w:ascii="楷体" w:hAnsi="楷体" w:eastAsia="楷体" w:cs="仿宋_GB2312"/>
        </w:rPr>
        <w:t>（4）</w:t>
      </w:r>
      <w:r>
        <w:rPr>
          <w:rFonts w:hint="eastAsia" w:ascii="楷体" w:hAnsi="楷体" w:eastAsia="楷体" w:cs="宋体"/>
          <w:bCs/>
        </w:rPr>
        <w:t>类型：</w:t>
      </w:r>
      <w:r>
        <w:rPr>
          <w:rFonts w:hint="eastAsia" w:ascii="楷体" w:hAnsi="楷体" w:eastAsia="楷体" w:cs="宋体"/>
        </w:rPr>
        <w:t>其他等同于</w:t>
      </w:r>
      <w:r>
        <w:rPr>
          <w:rFonts w:hint="eastAsia" w:ascii="楷体" w:hAnsi="楷体" w:eastAsia="楷体" w:cs="仿宋_GB2312"/>
        </w:rPr>
        <w:t>发明专利的成果，如新药、软件、标准、规范等，在类型栏中标明。（5）</w:t>
      </w:r>
      <w:r>
        <w:rPr>
          <w:rFonts w:hint="eastAsia" w:ascii="楷体" w:hAnsi="楷体" w:eastAsia="楷体" w:cs="宋体"/>
          <w:bCs/>
        </w:rPr>
        <w:t>类别：</w:t>
      </w:r>
      <w:r>
        <w:rPr>
          <w:rFonts w:hint="eastAsia" w:ascii="楷体" w:hAnsi="楷体" w:eastAsia="楷体" w:cs="宋体"/>
        </w:rPr>
        <w:t>分四种，独立完成、合作完成-第一人、合作完成-第二人、合作完成-其他。如果成果全部由示范中心人员完成的则为独立完成。如果成果由示范中心与其他单位合作完成，第一完成人是示范中心人员则为合作完成-第一人；第二完成人是示范中心人员则为合作完成-第二人，第三及以后完成人是示范中心人员则为合作完成-其他。（以下类同）。</w:t>
      </w:r>
    </w:p>
    <w:p>
      <w:pPr>
        <w:spacing w:before="163" w:beforeLines="50" w:after="163" w:afterLines="50"/>
        <w:ind w:firstLine="480" w:firstLineChars="200"/>
        <w:rPr>
          <w:rFonts w:ascii="黑体" w:hAnsi="黑体" w:eastAsia="黑体" w:cs="仿宋_GB2312"/>
        </w:rPr>
      </w:pPr>
      <w:r>
        <w:rPr>
          <w:rFonts w:hint="eastAsia" w:ascii="黑体" w:hAnsi="黑体" w:eastAsia="黑体" w:cs="仿宋_GB2312"/>
        </w:rPr>
        <w:t>2.发表论文、专著情况</w:t>
      </w:r>
    </w:p>
    <w:tbl>
      <w:tblPr>
        <w:tblStyle w:val="8"/>
        <w:tblW w:w="851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
      <w:tblGrid>
        <w:gridCol w:w="753"/>
        <w:gridCol w:w="1765"/>
        <w:gridCol w:w="1276"/>
        <w:gridCol w:w="1559"/>
        <w:gridCol w:w="1657"/>
        <w:gridCol w:w="753"/>
        <w:gridCol w:w="75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c>
          <w:tcPr>
            <w:tcW w:w="753" w:type="dxa"/>
            <w:shd w:val="clear" w:color="auto" w:fill="FFFFFF" w:themeFill="background1"/>
            <w:vAlign w:val="center"/>
          </w:tcPr>
          <w:p>
            <w:pPr>
              <w:adjustRightInd w:val="0"/>
              <w:snapToGrid w:val="0"/>
              <w:jc w:val="center"/>
              <w:rPr>
                <w:rFonts w:ascii="黑体" w:hAnsi="黑体" w:eastAsia="黑体" w:cs="宋体"/>
              </w:rPr>
            </w:pPr>
            <w:r>
              <w:rPr>
                <w:rFonts w:hint="eastAsia" w:ascii="黑体" w:hAnsi="黑体" w:eastAsia="黑体" w:cs="宋体"/>
              </w:rPr>
              <w:t>序号</w:t>
            </w:r>
          </w:p>
        </w:tc>
        <w:tc>
          <w:tcPr>
            <w:tcW w:w="1765" w:type="dxa"/>
            <w:shd w:val="clear" w:color="auto" w:fill="FFFFFF" w:themeFill="background1"/>
            <w:vAlign w:val="center"/>
          </w:tcPr>
          <w:p>
            <w:pPr>
              <w:adjustRightInd w:val="0"/>
              <w:snapToGrid w:val="0"/>
              <w:jc w:val="center"/>
              <w:rPr>
                <w:rFonts w:ascii="黑体" w:hAnsi="黑体" w:eastAsia="黑体" w:cs="宋体"/>
              </w:rPr>
            </w:pPr>
            <w:r>
              <w:rPr>
                <w:rFonts w:hint="eastAsia" w:ascii="黑体" w:hAnsi="黑体" w:eastAsia="黑体" w:cs="宋体"/>
              </w:rPr>
              <w:t>论文或</w:t>
            </w:r>
          </w:p>
          <w:p>
            <w:pPr>
              <w:adjustRightInd w:val="0"/>
              <w:snapToGrid w:val="0"/>
              <w:jc w:val="center"/>
              <w:rPr>
                <w:rFonts w:ascii="黑体" w:hAnsi="黑体" w:eastAsia="黑体" w:cs="宋体"/>
              </w:rPr>
            </w:pPr>
            <w:r>
              <w:rPr>
                <w:rFonts w:hint="eastAsia" w:ascii="黑体" w:hAnsi="黑体" w:eastAsia="黑体" w:cs="宋体"/>
              </w:rPr>
              <w:t>专著名称</w:t>
            </w:r>
          </w:p>
        </w:tc>
        <w:tc>
          <w:tcPr>
            <w:tcW w:w="1276" w:type="dxa"/>
            <w:shd w:val="clear" w:color="auto" w:fill="FFFFFF" w:themeFill="background1"/>
            <w:vAlign w:val="center"/>
          </w:tcPr>
          <w:p>
            <w:pPr>
              <w:adjustRightInd w:val="0"/>
              <w:snapToGrid w:val="0"/>
              <w:jc w:val="center"/>
              <w:rPr>
                <w:rFonts w:ascii="黑体" w:hAnsi="黑体" w:eastAsia="黑体" w:cs="宋体"/>
              </w:rPr>
            </w:pPr>
            <w:r>
              <w:rPr>
                <w:rFonts w:hint="eastAsia" w:ascii="黑体" w:hAnsi="黑体" w:eastAsia="黑体" w:cs="宋体"/>
              </w:rPr>
              <w:t>作者</w:t>
            </w:r>
          </w:p>
        </w:tc>
        <w:tc>
          <w:tcPr>
            <w:tcW w:w="1559" w:type="dxa"/>
            <w:shd w:val="clear" w:color="auto" w:fill="FFFFFF" w:themeFill="background1"/>
            <w:vAlign w:val="center"/>
          </w:tcPr>
          <w:p>
            <w:pPr>
              <w:adjustRightInd w:val="0"/>
              <w:snapToGrid w:val="0"/>
              <w:jc w:val="center"/>
              <w:rPr>
                <w:rFonts w:ascii="黑体" w:hAnsi="黑体" w:eastAsia="黑体" w:cs="宋体"/>
              </w:rPr>
            </w:pPr>
            <w:r>
              <w:rPr>
                <w:rFonts w:hint="eastAsia" w:ascii="黑体" w:hAnsi="黑体" w:eastAsia="黑体" w:cs="宋体"/>
              </w:rPr>
              <w:t>刊物、出版社名称</w:t>
            </w:r>
          </w:p>
        </w:tc>
        <w:tc>
          <w:tcPr>
            <w:tcW w:w="1657" w:type="dxa"/>
            <w:shd w:val="clear" w:color="auto" w:fill="FFFFFF" w:themeFill="background1"/>
            <w:vAlign w:val="center"/>
          </w:tcPr>
          <w:p>
            <w:pPr>
              <w:adjustRightInd w:val="0"/>
              <w:snapToGrid w:val="0"/>
              <w:jc w:val="center"/>
              <w:rPr>
                <w:rFonts w:ascii="黑体" w:hAnsi="黑体" w:eastAsia="黑体" w:cs="宋体"/>
              </w:rPr>
            </w:pPr>
            <w:r>
              <w:rPr>
                <w:rFonts w:hint="eastAsia" w:ascii="黑体" w:hAnsi="黑体" w:eastAsia="黑体" w:cs="宋体"/>
              </w:rPr>
              <w:t>卷、期</w:t>
            </w:r>
          </w:p>
          <w:p>
            <w:pPr>
              <w:adjustRightInd w:val="0"/>
              <w:snapToGrid w:val="0"/>
              <w:jc w:val="center"/>
              <w:rPr>
                <w:rFonts w:ascii="黑体" w:hAnsi="黑体" w:eastAsia="黑体" w:cs="宋体"/>
              </w:rPr>
            </w:pPr>
            <w:r>
              <w:rPr>
                <w:rFonts w:hint="eastAsia" w:ascii="黑体" w:hAnsi="黑体" w:eastAsia="黑体" w:cs="宋体"/>
              </w:rPr>
              <w:t>（或章节）、页</w:t>
            </w:r>
          </w:p>
        </w:tc>
        <w:tc>
          <w:tcPr>
            <w:tcW w:w="753" w:type="dxa"/>
            <w:shd w:val="clear" w:color="auto" w:fill="FFFFFF" w:themeFill="background1"/>
            <w:vAlign w:val="center"/>
          </w:tcPr>
          <w:p>
            <w:pPr>
              <w:adjustRightInd w:val="0"/>
              <w:snapToGrid w:val="0"/>
              <w:jc w:val="center"/>
              <w:rPr>
                <w:rFonts w:ascii="黑体" w:hAnsi="黑体" w:eastAsia="黑体" w:cs="宋体"/>
              </w:rPr>
            </w:pPr>
            <w:r>
              <w:rPr>
                <w:rFonts w:hint="eastAsia" w:ascii="黑体" w:hAnsi="黑体" w:eastAsia="黑体" w:cs="宋体"/>
              </w:rPr>
              <w:t>类型</w:t>
            </w:r>
          </w:p>
        </w:tc>
        <w:tc>
          <w:tcPr>
            <w:tcW w:w="753" w:type="dxa"/>
            <w:shd w:val="clear" w:color="auto" w:fill="FFFFFF" w:themeFill="background1"/>
            <w:vAlign w:val="center"/>
          </w:tcPr>
          <w:p>
            <w:pPr>
              <w:tabs>
                <w:tab w:val="left" w:pos="492"/>
              </w:tabs>
              <w:adjustRightInd w:val="0"/>
              <w:snapToGrid w:val="0"/>
              <w:jc w:val="center"/>
              <w:rPr>
                <w:rFonts w:ascii="黑体" w:hAnsi="黑体" w:eastAsia="黑体" w:cs="宋体"/>
              </w:rPr>
            </w:pPr>
            <w:r>
              <w:rPr>
                <w:rFonts w:hint="eastAsia" w:ascii="黑体" w:hAnsi="黑体" w:eastAsia="黑体" w:cs="宋体"/>
              </w:rPr>
              <w:t>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315" w:hRule="atLeast"/>
        </w:trPr>
        <w:tc>
          <w:tcPr>
            <w:tcW w:w="753" w:type="dxa"/>
            <w:shd w:val="clear" w:color="auto" w:fill="FFFFFF" w:themeFill="background1"/>
            <w:vAlign w:val="center"/>
          </w:tcPr>
          <w:p>
            <w:pPr>
              <w:adjustRightInd w:val="0"/>
              <w:snapToGrid w:val="0"/>
              <w:jc w:val="center"/>
              <w:rPr>
                <w:rFonts w:ascii="仿宋" w:hAnsi="仿宋" w:eastAsia="仿宋" w:cs="Times New Roman"/>
                <w:szCs w:val="21"/>
              </w:rPr>
            </w:pPr>
            <w:r>
              <w:rPr>
                <w:rFonts w:hint="eastAsia" w:ascii="仿宋" w:hAnsi="仿宋" w:eastAsia="仿宋" w:cs="Times New Roman"/>
                <w:szCs w:val="21"/>
              </w:rPr>
              <w:t>1</w:t>
            </w:r>
          </w:p>
        </w:tc>
        <w:tc>
          <w:tcPr>
            <w:tcW w:w="1765" w:type="dxa"/>
            <w:shd w:val="clear" w:color="auto" w:fill="FFFFFF" w:themeFill="background1"/>
            <w:vAlign w:val="center"/>
          </w:tcPr>
          <w:p>
            <w:pPr>
              <w:adjustRightInd w:val="0"/>
              <w:snapToGrid w:val="0"/>
              <w:jc w:val="center"/>
              <w:rPr>
                <w:rFonts w:ascii="仿宋" w:hAnsi="仿宋" w:eastAsia="仿宋" w:cs="黑体"/>
                <w:szCs w:val="21"/>
              </w:rPr>
            </w:pPr>
            <w:r>
              <w:rPr>
                <w:rFonts w:ascii="仿宋" w:hAnsi="仿宋" w:eastAsia="仿宋" w:cs="黑体"/>
                <w:szCs w:val="21"/>
              </w:rPr>
              <w:t>The modified layer-by-layer weakening solar radiation models based on relative humidity and air quality index</w:t>
            </w:r>
          </w:p>
        </w:tc>
        <w:tc>
          <w:tcPr>
            <w:tcW w:w="1276" w:type="dxa"/>
            <w:shd w:val="clear" w:color="auto" w:fill="FFFFFF" w:themeFill="background1"/>
            <w:vAlign w:val="center"/>
          </w:tcPr>
          <w:p>
            <w:pPr>
              <w:adjustRightInd w:val="0"/>
              <w:snapToGrid w:val="0"/>
              <w:jc w:val="center"/>
              <w:rPr>
                <w:rFonts w:ascii="仿宋" w:hAnsi="仿宋" w:eastAsia="仿宋" w:cs="黑体"/>
                <w:szCs w:val="21"/>
              </w:rPr>
            </w:pPr>
            <w:r>
              <w:rPr>
                <w:rFonts w:hint="eastAsia" w:ascii="仿宋" w:hAnsi="仿宋" w:eastAsia="仿宋" w:cs="黑体"/>
                <w:szCs w:val="21"/>
              </w:rPr>
              <w:t>苏刚</w:t>
            </w:r>
            <w:r>
              <w:rPr>
                <w:rFonts w:ascii="仿宋" w:hAnsi="仿宋" w:eastAsia="仿宋" w:cs="黑体"/>
                <w:szCs w:val="21"/>
              </w:rPr>
              <w:t>,</w:t>
            </w:r>
            <w:r>
              <w:rPr>
                <w:rFonts w:hint="eastAsia" w:ascii="仿宋" w:hAnsi="仿宋" w:eastAsia="仿宋" w:cs="黑体"/>
                <w:szCs w:val="21"/>
              </w:rPr>
              <w:t>张双羊</w:t>
            </w:r>
            <w:r>
              <w:rPr>
                <w:rFonts w:ascii="仿宋" w:hAnsi="仿宋" w:eastAsia="仿宋" w:cs="黑体"/>
                <w:szCs w:val="21"/>
              </w:rPr>
              <w:t>(</w:t>
            </w:r>
            <w:r>
              <w:rPr>
                <w:rFonts w:hint="eastAsia" w:ascii="仿宋" w:hAnsi="仿宋" w:eastAsia="仿宋" w:cs="黑体"/>
                <w:szCs w:val="21"/>
              </w:rPr>
              <w:t>学</w:t>
            </w:r>
            <w:r>
              <w:rPr>
                <w:rFonts w:ascii="仿宋" w:hAnsi="仿宋" w:eastAsia="仿宋" w:cs="黑体"/>
                <w:szCs w:val="21"/>
              </w:rPr>
              <w:t>),</w:t>
            </w:r>
            <w:r>
              <w:rPr>
                <w:rFonts w:hint="eastAsia" w:ascii="仿宋" w:hAnsi="仿宋" w:eastAsia="仿宋" w:cs="黑体"/>
                <w:szCs w:val="21"/>
              </w:rPr>
              <w:t>胡梦茹</w:t>
            </w:r>
            <w:r>
              <w:rPr>
                <w:rFonts w:ascii="仿宋" w:hAnsi="仿宋" w:eastAsia="仿宋" w:cs="黑体"/>
                <w:szCs w:val="21"/>
              </w:rPr>
              <w:t>(</w:t>
            </w:r>
            <w:r>
              <w:rPr>
                <w:rFonts w:hint="eastAsia" w:ascii="仿宋" w:hAnsi="仿宋" w:eastAsia="仿宋" w:cs="黑体"/>
                <w:szCs w:val="21"/>
              </w:rPr>
              <w:t>学</w:t>
            </w:r>
            <w:r>
              <w:rPr>
                <w:rFonts w:ascii="仿宋" w:hAnsi="仿宋" w:eastAsia="仿宋" w:cs="黑体"/>
                <w:szCs w:val="21"/>
              </w:rPr>
              <w:t>),</w:t>
            </w:r>
            <w:r>
              <w:rPr>
                <w:rFonts w:hint="eastAsia" w:ascii="仿宋" w:hAnsi="仿宋" w:eastAsia="仿宋" w:cs="黑体"/>
                <w:szCs w:val="21"/>
              </w:rPr>
              <w:t>姚万祥</w:t>
            </w:r>
            <w:r>
              <w:rPr>
                <w:rFonts w:ascii="仿宋" w:hAnsi="仿宋" w:eastAsia="仿宋" w:cs="黑体"/>
                <w:szCs w:val="21"/>
              </w:rPr>
              <w:t>,</w:t>
            </w:r>
            <w:r>
              <w:rPr>
                <w:rFonts w:hint="eastAsia" w:ascii="仿宋" w:hAnsi="仿宋" w:eastAsia="仿宋" w:cs="黑体"/>
                <w:szCs w:val="21"/>
              </w:rPr>
              <w:t>李子惟</w:t>
            </w:r>
            <w:r>
              <w:rPr>
                <w:rFonts w:ascii="仿宋" w:hAnsi="仿宋" w:eastAsia="仿宋" w:cs="黑体"/>
                <w:szCs w:val="21"/>
              </w:rPr>
              <w:t>(</w:t>
            </w:r>
            <w:r>
              <w:rPr>
                <w:rFonts w:hint="eastAsia" w:ascii="仿宋" w:hAnsi="仿宋" w:eastAsia="仿宋" w:cs="黑体"/>
                <w:szCs w:val="21"/>
              </w:rPr>
              <w:t>学</w:t>
            </w:r>
            <w:r>
              <w:rPr>
                <w:rFonts w:ascii="仿宋" w:hAnsi="仿宋" w:eastAsia="仿宋" w:cs="黑体"/>
                <w:szCs w:val="21"/>
              </w:rPr>
              <w:t>),</w:t>
            </w:r>
            <w:r>
              <w:rPr>
                <w:rFonts w:hint="eastAsia" w:ascii="仿宋" w:hAnsi="仿宋" w:eastAsia="仿宋" w:cs="黑体"/>
                <w:szCs w:val="21"/>
              </w:rPr>
              <w:t>席悦</w:t>
            </w:r>
            <w:r>
              <w:rPr>
                <w:rFonts w:ascii="仿宋" w:hAnsi="仿宋" w:eastAsia="仿宋" w:cs="黑体"/>
                <w:szCs w:val="21"/>
              </w:rPr>
              <w:t>(</w:t>
            </w:r>
            <w:r>
              <w:rPr>
                <w:rFonts w:hint="eastAsia" w:ascii="仿宋" w:hAnsi="仿宋" w:eastAsia="仿宋" w:cs="黑体"/>
                <w:szCs w:val="21"/>
              </w:rPr>
              <w:t>学</w:t>
            </w:r>
            <w:r>
              <w:rPr>
                <w:rFonts w:ascii="仿宋" w:hAnsi="仿宋" w:eastAsia="仿宋" w:cs="黑体"/>
                <w:szCs w:val="21"/>
              </w:rPr>
              <w:t>)</w:t>
            </w:r>
          </w:p>
        </w:tc>
        <w:tc>
          <w:tcPr>
            <w:tcW w:w="1559" w:type="dxa"/>
            <w:shd w:val="clear" w:color="auto" w:fill="FFFFFF" w:themeFill="background1"/>
            <w:vAlign w:val="center"/>
          </w:tcPr>
          <w:p>
            <w:pPr>
              <w:adjustRightInd w:val="0"/>
              <w:snapToGrid w:val="0"/>
              <w:jc w:val="center"/>
              <w:rPr>
                <w:rFonts w:ascii="仿宋" w:hAnsi="仿宋" w:eastAsia="仿宋" w:cs="黑体"/>
                <w:szCs w:val="21"/>
              </w:rPr>
            </w:pPr>
            <w:r>
              <w:rPr>
                <w:rFonts w:ascii="仿宋" w:hAnsi="仿宋" w:eastAsia="仿宋" w:cs="黑体"/>
                <w:szCs w:val="21"/>
              </w:rPr>
              <w:t>Energy</w:t>
            </w:r>
          </w:p>
        </w:tc>
        <w:tc>
          <w:tcPr>
            <w:tcW w:w="1657" w:type="dxa"/>
            <w:shd w:val="clear" w:color="auto" w:fill="FFFFFF" w:themeFill="background1"/>
            <w:vAlign w:val="center"/>
          </w:tcPr>
          <w:p>
            <w:pPr>
              <w:adjustRightInd w:val="0"/>
              <w:snapToGrid w:val="0"/>
              <w:jc w:val="center"/>
              <w:rPr>
                <w:rFonts w:ascii="仿宋" w:hAnsi="仿宋" w:eastAsia="仿宋" w:cs="黑体"/>
                <w:szCs w:val="21"/>
              </w:rPr>
            </w:pPr>
          </w:p>
        </w:tc>
        <w:tc>
          <w:tcPr>
            <w:tcW w:w="753" w:type="dxa"/>
            <w:shd w:val="clear" w:color="auto" w:fill="FFFFFF" w:themeFill="background1"/>
            <w:vAlign w:val="center"/>
          </w:tcPr>
          <w:p>
            <w:pPr>
              <w:adjustRightInd w:val="0"/>
              <w:snapToGrid w:val="0"/>
              <w:jc w:val="center"/>
              <w:rPr>
                <w:rFonts w:ascii="仿宋" w:hAnsi="仿宋" w:eastAsia="仿宋" w:cs="黑体"/>
                <w:szCs w:val="21"/>
              </w:rPr>
            </w:pPr>
            <w:r>
              <w:rPr>
                <w:rFonts w:hint="eastAsia" w:ascii="仿宋" w:hAnsi="仿宋" w:eastAsia="仿宋" w:cs="黑体"/>
                <w:szCs w:val="21"/>
              </w:rPr>
              <w:t>SCI</w:t>
            </w:r>
          </w:p>
          <w:p>
            <w:pPr>
              <w:adjustRightInd w:val="0"/>
              <w:snapToGrid w:val="0"/>
              <w:jc w:val="center"/>
              <w:rPr>
                <w:rFonts w:ascii="仿宋" w:hAnsi="仿宋" w:eastAsia="仿宋" w:cs="黑体"/>
                <w:szCs w:val="21"/>
              </w:rPr>
            </w:pPr>
            <w:r>
              <w:rPr>
                <w:rFonts w:hint="eastAsia" w:ascii="仿宋" w:hAnsi="仿宋" w:eastAsia="仿宋" w:cs="黑体"/>
                <w:szCs w:val="21"/>
              </w:rPr>
              <w:t>一区</w:t>
            </w:r>
          </w:p>
        </w:tc>
        <w:tc>
          <w:tcPr>
            <w:tcW w:w="753" w:type="dxa"/>
            <w:shd w:val="clear" w:color="auto" w:fill="FFFFFF" w:themeFill="background1"/>
            <w:vAlign w:val="center"/>
          </w:tcPr>
          <w:p>
            <w:pPr>
              <w:adjustRightInd w:val="0"/>
              <w:snapToGrid w:val="0"/>
              <w:jc w:val="center"/>
              <w:rPr>
                <w:rFonts w:ascii="仿宋" w:hAnsi="仿宋" w:eastAsia="仿宋" w:cs="黑体"/>
                <w:szCs w:val="21"/>
              </w:rPr>
            </w:pPr>
            <w:r>
              <w:rPr>
                <w:rFonts w:hint="eastAsia" w:ascii="仿宋" w:hAnsi="仿宋" w:eastAsia="仿宋" w:cs="黑体"/>
                <w:szCs w:val="21"/>
              </w:rPr>
              <w:t>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315" w:hRule="atLeast"/>
        </w:trPr>
        <w:tc>
          <w:tcPr>
            <w:tcW w:w="753" w:type="dxa"/>
            <w:shd w:val="clear" w:color="auto" w:fill="FFFFFF" w:themeFill="background1"/>
            <w:vAlign w:val="center"/>
          </w:tcPr>
          <w:p>
            <w:pPr>
              <w:adjustRightInd w:val="0"/>
              <w:snapToGrid w:val="0"/>
              <w:jc w:val="center"/>
              <w:rPr>
                <w:rFonts w:ascii="仿宋" w:hAnsi="仿宋" w:eastAsia="仿宋" w:cs="Times New Roman"/>
                <w:szCs w:val="21"/>
              </w:rPr>
            </w:pPr>
            <w:r>
              <w:rPr>
                <w:rFonts w:hint="eastAsia" w:ascii="仿宋" w:hAnsi="仿宋" w:eastAsia="仿宋" w:cs="Times New Roman"/>
                <w:szCs w:val="21"/>
              </w:rPr>
              <w:t>2</w:t>
            </w:r>
          </w:p>
        </w:tc>
        <w:tc>
          <w:tcPr>
            <w:tcW w:w="1765" w:type="dxa"/>
            <w:shd w:val="clear" w:color="auto" w:fill="FFFFFF" w:themeFill="background1"/>
            <w:vAlign w:val="center"/>
          </w:tcPr>
          <w:p>
            <w:pPr>
              <w:adjustRightInd w:val="0"/>
              <w:snapToGrid w:val="0"/>
              <w:jc w:val="center"/>
              <w:rPr>
                <w:rFonts w:ascii="仿宋" w:hAnsi="仿宋" w:eastAsia="仿宋" w:cs="黑体"/>
                <w:szCs w:val="21"/>
              </w:rPr>
            </w:pPr>
            <w:r>
              <w:rPr>
                <w:rFonts w:ascii="仿宋" w:hAnsi="仿宋" w:eastAsia="仿宋" w:cs="黑体"/>
                <w:szCs w:val="21"/>
              </w:rPr>
              <w:t>Investigation of Eddy Current Loss and Structure Design with Magnetic‐Thermal Coupling for Toothless BLDC High‐Speed PM Motor</w:t>
            </w:r>
          </w:p>
        </w:tc>
        <w:tc>
          <w:tcPr>
            <w:tcW w:w="1276" w:type="dxa"/>
            <w:shd w:val="clear" w:color="auto" w:fill="FFFFFF" w:themeFill="background1"/>
            <w:vAlign w:val="center"/>
          </w:tcPr>
          <w:p>
            <w:pPr>
              <w:adjustRightInd w:val="0"/>
              <w:snapToGrid w:val="0"/>
              <w:jc w:val="center"/>
              <w:rPr>
                <w:rFonts w:ascii="仿宋" w:hAnsi="仿宋" w:eastAsia="仿宋" w:cs="黑体"/>
                <w:szCs w:val="21"/>
              </w:rPr>
            </w:pPr>
            <w:r>
              <w:rPr>
                <w:rFonts w:ascii="仿宋" w:hAnsi="仿宋" w:eastAsia="仿宋" w:cs="黑体"/>
                <w:szCs w:val="21"/>
              </w:rPr>
              <w:t>杜静娟,李朝江(学),赵坚,任红格,张坤(学),宋昕(外),陈连芝(外),蔚盛(外),米彦青(外)</w:t>
            </w:r>
          </w:p>
        </w:tc>
        <w:tc>
          <w:tcPr>
            <w:tcW w:w="1559" w:type="dxa"/>
            <w:shd w:val="clear" w:color="auto" w:fill="FFFFFF" w:themeFill="background1"/>
            <w:vAlign w:val="center"/>
          </w:tcPr>
          <w:p>
            <w:pPr>
              <w:adjustRightInd w:val="0"/>
              <w:snapToGrid w:val="0"/>
              <w:jc w:val="center"/>
              <w:rPr>
                <w:rFonts w:ascii="仿宋" w:hAnsi="仿宋" w:eastAsia="仿宋" w:cs="黑体"/>
                <w:szCs w:val="21"/>
              </w:rPr>
            </w:pPr>
            <w:r>
              <w:rPr>
                <w:rFonts w:ascii="仿宋" w:hAnsi="仿宋" w:eastAsia="仿宋" w:cs="黑体"/>
                <w:szCs w:val="21"/>
              </w:rPr>
              <w:t>Machines</w:t>
            </w:r>
          </w:p>
        </w:tc>
        <w:tc>
          <w:tcPr>
            <w:tcW w:w="1657" w:type="dxa"/>
            <w:shd w:val="clear" w:color="auto" w:fill="FFFFFF" w:themeFill="background1"/>
            <w:vAlign w:val="center"/>
          </w:tcPr>
          <w:p>
            <w:pPr>
              <w:adjustRightInd w:val="0"/>
              <w:snapToGrid w:val="0"/>
              <w:jc w:val="center"/>
              <w:rPr>
                <w:rFonts w:ascii="仿宋" w:hAnsi="仿宋" w:eastAsia="仿宋" w:cs="黑体"/>
                <w:szCs w:val="21"/>
              </w:rPr>
            </w:pPr>
          </w:p>
        </w:tc>
        <w:tc>
          <w:tcPr>
            <w:tcW w:w="753" w:type="dxa"/>
            <w:shd w:val="clear" w:color="auto" w:fill="FFFFFF" w:themeFill="background1"/>
            <w:vAlign w:val="center"/>
          </w:tcPr>
          <w:p>
            <w:pPr>
              <w:adjustRightInd w:val="0"/>
              <w:snapToGrid w:val="0"/>
              <w:jc w:val="center"/>
              <w:rPr>
                <w:rFonts w:ascii="仿宋" w:hAnsi="仿宋" w:eastAsia="仿宋" w:cs="黑体"/>
                <w:szCs w:val="21"/>
              </w:rPr>
            </w:pPr>
            <w:r>
              <w:rPr>
                <w:rFonts w:ascii="仿宋" w:hAnsi="仿宋" w:eastAsia="仿宋" w:cs="黑体"/>
                <w:szCs w:val="21"/>
              </w:rPr>
              <w:t>SCI三区</w:t>
            </w:r>
          </w:p>
        </w:tc>
        <w:tc>
          <w:tcPr>
            <w:tcW w:w="753" w:type="dxa"/>
            <w:shd w:val="clear" w:color="auto" w:fill="FFFFFF" w:themeFill="background1"/>
            <w:vAlign w:val="center"/>
          </w:tcPr>
          <w:p>
            <w:pPr>
              <w:adjustRightInd w:val="0"/>
              <w:snapToGrid w:val="0"/>
              <w:jc w:val="center"/>
              <w:rPr>
                <w:rFonts w:ascii="仿宋" w:hAnsi="仿宋" w:eastAsia="仿宋" w:cs="黑体"/>
                <w:szCs w:val="21"/>
              </w:rPr>
            </w:pPr>
            <w:r>
              <w:rPr>
                <w:rFonts w:hint="eastAsia" w:ascii="仿宋" w:hAnsi="仿宋" w:eastAsia="仿宋" w:cs="黑体"/>
                <w:szCs w:val="21"/>
              </w:rPr>
              <w:t>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6" w:hRule="atLeast"/>
        </w:trPr>
        <w:tc>
          <w:tcPr>
            <w:tcW w:w="753" w:type="dxa"/>
            <w:shd w:val="clear" w:color="auto" w:fill="FFFFFF" w:themeFill="background1"/>
            <w:vAlign w:val="center"/>
          </w:tcPr>
          <w:p>
            <w:pPr>
              <w:adjustRightInd w:val="0"/>
              <w:snapToGrid w:val="0"/>
              <w:jc w:val="center"/>
              <w:rPr>
                <w:rFonts w:ascii="仿宋" w:hAnsi="仿宋" w:eastAsia="仿宋" w:cs="Times New Roman"/>
                <w:szCs w:val="21"/>
              </w:rPr>
            </w:pPr>
            <w:r>
              <w:rPr>
                <w:rFonts w:hint="eastAsia" w:ascii="仿宋" w:hAnsi="仿宋" w:eastAsia="仿宋" w:cs="Times New Roman"/>
                <w:szCs w:val="21"/>
              </w:rPr>
              <w:t>3</w:t>
            </w:r>
          </w:p>
        </w:tc>
        <w:tc>
          <w:tcPr>
            <w:tcW w:w="1765" w:type="dxa"/>
            <w:shd w:val="clear" w:color="auto" w:fill="FFFFFF" w:themeFill="background1"/>
            <w:vAlign w:val="center"/>
          </w:tcPr>
          <w:p>
            <w:pPr>
              <w:adjustRightInd w:val="0"/>
              <w:snapToGrid w:val="0"/>
              <w:jc w:val="center"/>
              <w:rPr>
                <w:rFonts w:ascii="仿宋" w:hAnsi="仿宋" w:eastAsia="仿宋" w:cs="黑体"/>
                <w:szCs w:val="21"/>
              </w:rPr>
            </w:pPr>
            <w:r>
              <w:rPr>
                <w:rFonts w:ascii="仿宋" w:hAnsi="仿宋" w:eastAsia="仿宋" w:cs="黑体"/>
                <w:szCs w:val="21"/>
              </w:rPr>
              <w:t>Rotor Investigation of High-Speed Permanent Magnet Motor with Roundness Error and CFD-Thermal Distribution Analysis</w:t>
            </w:r>
          </w:p>
        </w:tc>
        <w:tc>
          <w:tcPr>
            <w:tcW w:w="1276" w:type="dxa"/>
            <w:shd w:val="clear" w:color="auto" w:fill="FFFFFF" w:themeFill="background1"/>
            <w:vAlign w:val="center"/>
          </w:tcPr>
          <w:p>
            <w:pPr>
              <w:adjustRightInd w:val="0"/>
              <w:snapToGrid w:val="0"/>
              <w:jc w:val="center"/>
              <w:rPr>
                <w:rFonts w:ascii="仿宋" w:hAnsi="仿宋" w:eastAsia="仿宋" w:cs="黑体"/>
                <w:szCs w:val="21"/>
              </w:rPr>
            </w:pPr>
            <w:r>
              <w:rPr>
                <w:rFonts w:ascii="仿宋" w:hAnsi="仿宋" w:eastAsia="仿宋" w:cs="黑体"/>
                <w:szCs w:val="21"/>
              </w:rPr>
              <w:t>杜静娟,李朝江(学),赵坚,黄新雨(学),刘宇鹏(外),吕海英(外)</w:t>
            </w:r>
          </w:p>
        </w:tc>
        <w:tc>
          <w:tcPr>
            <w:tcW w:w="1559" w:type="dxa"/>
            <w:shd w:val="clear" w:color="auto" w:fill="FFFFFF" w:themeFill="background1"/>
            <w:vAlign w:val="center"/>
          </w:tcPr>
          <w:p>
            <w:pPr>
              <w:adjustRightInd w:val="0"/>
              <w:snapToGrid w:val="0"/>
              <w:jc w:val="center"/>
              <w:rPr>
                <w:rFonts w:ascii="仿宋" w:hAnsi="仿宋" w:eastAsia="仿宋" w:cs="黑体"/>
                <w:szCs w:val="21"/>
              </w:rPr>
            </w:pPr>
            <w:r>
              <w:rPr>
                <w:rFonts w:ascii="仿宋" w:hAnsi="仿宋" w:eastAsia="仿宋" w:cs="黑体"/>
                <w:szCs w:val="21"/>
              </w:rPr>
              <w:t>Energies</w:t>
            </w:r>
          </w:p>
        </w:tc>
        <w:tc>
          <w:tcPr>
            <w:tcW w:w="1657" w:type="dxa"/>
            <w:shd w:val="clear" w:color="auto" w:fill="FFFFFF" w:themeFill="background1"/>
            <w:vAlign w:val="center"/>
          </w:tcPr>
          <w:p>
            <w:pPr>
              <w:adjustRightInd w:val="0"/>
              <w:snapToGrid w:val="0"/>
              <w:jc w:val="center"/>
              <w:rPr>
                <w:rFonts w:ascii="仿宋" w:hAnsi="仿宋" w:eastAsia="仿宋" w:cs="黑体"/>
                <w:szCs w:val="21"/>
              </w:rPr>
            </w:pPr>
          </w:p>
        </w:tc>
        <w:tc>
          <w:tcPr>
            <w:tcW w:w="753" w:type="dxa"/>
            <w:shd w:val="clear" w:color="auto" w:fill="FFFFFF" w:themeFill="background1"/>
            <w:vAlign w:val="center"/>
          </w:tcPr>
          <w:p>
            <w:pPr>
              <w:adjustRightInd w:val="0"/>
              <w:snapToGrid w:val="0"/>
              <w:jc w:val="center"/>
              <w:rPr>
                <w:rFonts w:ascii="仿宋" w:hAnsi="仿宋" w:eastAsia="仿宋" w:cs="黑体"/>
                <w:szCs w:val="21"/>
              </w:rPr>
            </w:pPr>
            <w:r>
              <w:rPr>
                <w:rFonts w:ascii="仿宋" w:hAnsi="仿宋" w:eastAsia="仿宋" w:cs="黑体"/>
                <w:szCs w:val="21"/>
              </w:rPr>
              <w:t>SCI三区</w:t>
            </w:r>
          </w:p>
        </w:tc>
        <w:tc>
          <w:tcPr>
            <w:tcW w:w="753" w:type="dxa"/>
            <w:shd w:val="clear" w:color="auto" w:fill="FFFFFF" w:themeFill="background1"/>
            <w:vAlign w:val="center"/>
          </w:tcPr>
          <w:p>
            <w:pPr>
              <w:adjustRightInd w:val="0"/>
              <w:snapToGrid w:val="0"/>
              <w:jc w:val="center"/>
              <w:rPr>
                <w:rFonts w:ascii="仿宋" w:hAnsi="仿宋" w:eastAsia="仿宋" w:cs="黑体"/>
                <w:szCs w:val="21"/>
              </w:rPr>
            </w:pPr>
            <w:r>
              <w:rPr>
                <w:rFonts w:hint="eastAsia" w:ascii="仿宋" w:hAnsi="仿宋" w:eastAsia="仿宋" w:cs="黑体"/>
                <w:szCs w:val="21"/>
              </w:rPr>
              <w:t>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3253" w:hRule="atLeast"/>
        </w:trPr>
        <w:tc>
          <w:tcPr>
            <w:tcW w:w="753" w:type="dxa"/>
            <w:shd w:val="clear" w:color="auto" w:fill="FFFFFF" w:themeFill="background1"/>
            <w:vAlign w:val="center"/>
          </w:tcPr>
          <w:p>
            <w:pPr>
              <w:adjustRightInd w:val="0"/>
              <w:snapToGrid w:val="0"/>
              <w:jc w:val="center"/>
              <w:rPr>
                <w:rFonts w:ascii="仿宋" w:hAnsi="仿宋" w:eastAsia="仿宋" w:cs="Times New Roman"/>
                <w:szCs w:val="21"/>
              </w:rPr>
            </w:pPr>
            <w:r>
              <w:rPr>
                <w:rFonts w:hint="eastAsia" w:ascii="仿宋" w:hAnsi="仿宋" w:eastAsia="仿宋" w:cs="Times New Roman"/>
                <w:szCs w:val="21"/>
              </w:rPr>
              <w:t>4</w:t>
            </w:r>
          </w:p>
        </w:tc>
        <w:tc>
          <w:tcPr>
            <w:tcW w:w="1765" w:type="dxa"/>
            <w:shd w:val="clear" w:color="auto" w:fill="FFFFFF" w:themeFill="background1"/>
            <w:vAlign w:val="center"/>
          </w:tcPr>
          <w:p>
            <w:pPr>
              <w:adjustRightInd w:val="0"/>
              <w:snapToGrid w:val="0"/>
              <w:jc w:val="center"/>
              <w:rPr>
                <w:rFonts w:ascii="仿宋" w:hAnsi="仿宋" w:eastAsia="仿宋" w:cs="黑体"/>
                <w:szCs w:val="21"/>
              </w:rPr>
            </w:pPr>
            <w:r>
              <w:rPr>
                <w:rFonts w:ascii="仿宋" w:hAnsi="仿宋" w:eastAsia="仿宋" w:cs="黑体"/>
                <w:szCs w:val="21"/>
              </w:rPr>
              <w:t>Frequency-Locked Loop Based on Active Noise Cancellation Syncretized Two First-</w:t>
            </w:r>
            <w:r>
              <w:rPr>
                <w:rFonts w:hint="eastAsia" w:ascii="仿宋" w:hAnsi="仿宋" w:eastAsia="仿宋" w:cs="黑体"/>
                <w:szCs w:val="21"/>
              </w:rPr>
              <w:t xml:space="preserve"> </w:t>
            </w:r>
            <w:r>
              <w:rPr>
                <w:rFonts w:ascii="仿宋" w:hAnsi="仿宋" w:eastAsia="仿宋" w:cs="黑体"/>
                <w:szCs w:val="21"/>
              </w:rPr>
              <w:t>Order Low Pass Filters</w:t>
            </w:r>
          </w:p>
        </w:tc>
        <w:tc>
          <w:tcPr>
            <w:tcW w:w="1276" w:type="dxa"/>
            <w:shd w:val="clear" w:color="auto" w:fill="FFFFFF" w:themeFill="background1"/>
            <w:vAlign w:val="center"/>
          </w:tcPr>
          <w:p>
            <w:pPr>
              <w:adjustRightInd w:val="0"/>
              <w:snapToGrid w:val="0"/>
              <w:jc w:val="center"/>
              <w:rPr>
                <w:rFonts w:ascii="仿宋" w:hAnsi="仿宋" w:eastAsia="仿宋" w:cs="黑体"/>
                <w:szCs w:val="21"/>
              </w:rPr>
            </w:pPr>
            <w:r>
              <w:rPr>
                <w:rFonts w:ascii="仿宋" w:hAnsi="仿宋" w:eastAsia="仿宋" w:cs="黑体"/>
                <w:szCs w:val="21"/>
              </w:rPr>
              <w:t>潘雷,李震(学),张静梅,庞毅</w:t>
            </w:r>
          </w:p>
        </w:tc>
        <w:tc>
          <w:tcPr>
            <w:tcW w:w="1559" w:type="dxa"/>
            <w:shd w:val="clear" w:color="auto" w:fill="FFFFFF" w:themeFill="background1"/>
            <w:vAlign w:val="center"/>
          </w:tcPr>
          <w:p>
            <w:pPr>
              <w:adjustRightInd w:val="0"/>
              <w:snapToGrid w:val="0"/>
              <w:jc w:val="center"/>
              <w:rPr>
                <w:rFonts w:ascii="仿宋" w:hAnsi="仿宋" w:eastAsia="仿宋" w:cs="黑体"/>
                <w:szCs w:val="21"/>
              </w:rPr>
            </w:pPr>
            <w:r>
              <w:rPr>
                <w:rFonts w:ascii="仿宋" w:hAnsi="仿宋" w:eastAsia="仿宋" w:cs="黑体"/>
                <w:szCs w:val="21"/>
              </w:rPr>
              <w:t>IEEE ACCESS</w:t>
            </w:r>
          </w:p>
        </w:tc>
        <w:tc>
          <w:tcPr>
            <w:tcW w:w="1657" w:type="dxa"/>
            <w:shd w:val="clear" w:color="auto" w:fill="FFFFFF" w:themeFill="background1"/>
            <w:vAlign w:val="center"/>
          </w:tcPr>
          <w:p>
            <w:pPr>
              <w:adjustRightInd w:val="0"/>
              <w:snapToGrid w:val="0"/>
              <w:jc w:val="center"/>
              <w:rPr>
                <w:rFonts w:ascii="仿宋" w:hAnsi="仿宋" w:eastAsia="仿宋" w:cs="黑体"/>
                <w:szCs w:val="21"/>
              </w:rPr>
            </w:pPr>
          </w:p>
        </w:tc>
        <w:tc>
          <w:tcPr>
            <w:tcW w:w="753" w:type="dxa"/>
            <w:shd w:val="clear" w:color="auto" w:fill="FFFFFF" w:themeFill="background1"/>
            <w:vAlign w:val="center"/>
          </w:tcPr>
          <w:p>
            <w:pPr>
              <w:adjustRightInd w:val="0"/>
              <w:snapToGrid w:val="0"/>
              <w:jc w:val="center"/>
              <w:rPr>
                <w:rFonts w:ascii="仿宋" w:hAnsi="仿宋" w:eastAsia="仿宋" w:cs="黑体"/>
                <w:szCs w:val="21"/>
              </w:rPr>
            </w:pPr>
            <w:r>
              <w:rPr>
                <w:rFonts w:ascii="仿宋" w:hAnsi="仿宋" w:eastAsia="仿宋" w:cs="黑体"/>
                <w:szCs w:val="21"/>
              </w:rPr>
              <w:t>SCI三区</w:t>
            </w:r>
          </w:p>
        </w:tc>
        <w:tc>
          <w:tcPr>
            <w:tcW w:w="753" w:type="dxa"/>
            <w:shd w:val="clear" w:color="auto" w:fill="FFFFFF" w:themeFill="background1"/>
            <w:vAlign w:val="center"/>
          </w:tcPr>
          <w:p>
            <w:pPr>
              <w:adjustRightInd w:val="0"/>
              <w:snapToGrid w:val="0"/>
              <w:jc w:val="center"/>
              <w:rPr>
                <w:rFonts w:ascii="仿宋" w:hAnsi="仿宋" w:eastAsia="仿宋" w:cs="黑体"/>
                <w:szCs w:val="21"/>
              </w:rPr>
            </w:pPr>
            <w:r>
              <w:rPr>
                <w:rFonts w:hint="eastAsia" w:ascii="仿宋" w:hAnsi="仿宋" w:eastAsia="仿宋" w:cs="黑体"/>
                <w:szCs w:val="21"/>
              </w:rPr>
              <w:t>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315" w:hRule="atLeast"/>
        </w:trPr>
        <w:tc>
          <w:tcPr>
            <w:tcW w:w="753" w:type="dxa"/>
            <w:shd w:val="clear" w:color="auto" w:fill="FFFFFF" w:themeFill="background1"/>
            <w:vAlign w:val="center"/>
          </w:tcPr>
          <w:p>
            <w:pPr>
              <w:adjustRightInd w:val="0"/>
              <w:snapToGrid w:val="0"/>
              <w:jc w:val="center"/>
              <w:rPr>
                <w:rFonts w:ascii="仿宋" w:hAnsi="仿宋" w:eastAsia="仿宋" w:cs="Times New Roman"/>
                <w:szCs w:val="21"/>
              </w:rPr>
            </w:pPr>
            <w:r>
              <w:rPr>
                <w:rFonts w:hint="eastAsia" w:ascii="仿宋" w:hAnsi="仿宋" w:eastAsia="仿宋" w:cs="Times New Roman"/>
                <w:szCs w:val="21"/>
              </w:rPr>
              <w:t>5</w:t>
            </w:r>
          </w:p>
        </w:tc>
        <w:tc>
          <w:tcPr>
            <w:tcW w:w="1765" w:type="dxa"/>
            <w:shd w:val="clear" w:color="auto" w:fill="FFFFFF" w:themeFill="background1"/>
            <w:vAlign w:val="center"/>
          </w:tcPr>
          <w:p>
            <w:pPr>
              <w:adjustRightInd w:val="0"/>
              <w:snapToGrid w:val="0"/>
              <w:jc w:val="center"/>
              <w:rPr>
                <w:rFonts w:ascii="仿宋" w:hAnsi="仿宋" w:eastAsia="仿宋" w:cs="黑体"/>
                <w:szCs w:val="21"/>
              </w:rPr>
            </w:pPr>
            <w:r>
              <w:rPr>
                <w:rFonts w:ascii="仿宋" w:hAnsi="仿宋" w:eastAsia="仿宋" w:cs="黑体"/>
                <w:szCs w:val="21"/>
              </w:rPr>
              <w:t>Analysis of rock microseismic signal based on blind source wavelet decomposition algorithm</w:t>
            </w:r>
          </w:p>
        </w:tc>
        <w:tc>
          <w:tcPr>
            <w:tcW w:w="1276" w:type="dxa"/>
            <w:shd w:val="clear" w:color="auto" w:fill="FFFFFF" w:themeFill="background1"/>
            <w:vAlign w:val="center"/>
          </w:tcPr>
          <w:p>
            <w:pPr>
              <w:adjustRightInd w:val="0"/>
              <w:snapToGrid w:val="0"/>
              <w:jc w:val="center"/>
              <w:rPr>
                <w:rFonts w:ascii="仿宋" w:hAnsi="仿宋" w:eastAsia="仿宋" w:cs="黑体"/>
                <w:szCs w:val="21"/>
              </w:rPr>
            </w:pPr>
            <w:r>
              <w:rPr>
                <w:rFonts w:ascii="仿宋" w:hAnsi="仿宋" w:eastAsia="仿宋" w:cs="黑体"/>
                <w:szCs w:val="21"/>
              </w:rPr>
              <w:t>彭桂力,刘德文(外),陆景(外),沈统(外),王首彬</w:t>
            </w:r>
          </w:p>
        </w:tc>
        <w:tc>
          <w:tcPr>
            <w:tcW w:w="1559" w:type="dxa"/>
            <w:shd w:val="clear" w:color="auto" w:fill="FFFFFF" w:themeFill="background1"/>
            <w:vAlign w:val="center"/>
          </w:tcPr>
          <w:p>
            <w:pPr>
              <w:adjustRightInd w:val="0"/>
              <w:snapToGrid w:val="0"/>
              <w:jc w:val="center"/>
              <w:rPr>
                <w:rFonts w:ascii="仿宋" w:hAnsi="仿宋" w:eastAsia="仿宋" w:cs="黑体"/>
                <w:szCs w:val="21"/>
              </w:rPr>
            </w:pPr>
            <w:r>
              <w:rPr>
                <w:rFonts w:ascii="仿宋" w:hAnsi="仿宋" w:eastAsia="仿宋" w:cs="黑体"/>
                <w:szCs w:val="21"/>
              </w:rPr>
              <w:t>AIP ADVANCES</w:t>
            </w:r>
          </w:p>
        </w:tc>
        <w:tc>
          <w:tcPr>
            <w:tcW w:w="1657" w:type="dxa"/>
            <w:shd w:val="clear" w:color="auto" w:fill="FFFFFF" w:themeFill="background1"/>
            <w:vAlign w:val="center"/>
          </w:tcPr>
          <w:p>
            <w:pPr>
              <w:adjustRightInd w:val="0"/>
              <w:snapToGrid w:val="0"/>
              <w:jc w:val="center"/>
              <w:rPr>
                <w:rFonts w:ascii="仿宋" w:hAnsi="仿宋" w:eastAsia="仿宋" w:cs="黑体"/>
                <w:szCs w:val="21"/>
              </w:rPr>
            </w:pPr>
          </w:p>
        </w:tc>
        <w:tc>
          <w:tcPr>
            <w:tcW w:w="753" w:type="dxa"/>
            <w:shd w:val="clear" w:color="auto" w:fill="FFFFFF" w:themeFill="background1"/>
            <w:vAlign w:val="center"/>
          </w:tcPr>
          <w:p>
            <w:pPr>
              <w:adjustRightInd w:val="0"/>
              <w:snapToGrid w:val="0"/>
              <w:jc w:val="center"/>
              <w:rPr>
                <w:rFonts w:ascii="仿宋" w:hAnsi="仿宋" w:eastAsia="仿宋" w:cs="黑体"/>
                <w:szCs w:val="21"/>
              </w:rPr>
            </w:pPr>
            <w:r>
              <w:rPr>
                <w:rFonts w:ascii="仿宋" w:hAnsi="仿宋" w:eastAsia="仿宋" w:cs="黑体"/>
                <w:szCs w:val="21"/>
              </w:rPr>
              <w:t>SCI四区</w:t>
            </w:r>
          </w:p>
        </w:tc>
        <w:tc>
          <w:tcPr>
            <w:tcW w:w="753" w:type="dxa"/>
            <w:shd w:val="clear" w:color="auto" w:fill="FFFFFF" w:themeFill="background1"/>
            <w:vAlign w:val="center"/>
          </w:tcPr>
          <w:p>
            <w:pPr>
              <w:adjustRightInd w:val="0"/>
              <w:snapToGrid w:val="0"/>
              <w:jc w:val="center"/>
              <w:rPr>
                <w:rFonts w:ascii="仿宋" w:hAnsi="仿宋" w:eastAsia="仿宋" w:cs="黑体"/>
                <w:szCs w:val="21"/>
              </w:rPr>
            </w:pPr>
            <w:r>
              <w:rPr>
                <w:rFonts w:hint="eastAsia" w:ascii="仿宋" w:hAnsi="仿宋" w:eastAsia="仿宋" w:cs="黑体"/>
                <w:szCs w:val="21"/>
              </w:rPr>
              <w:t>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315" w:hRule="atLeast"/>
        </w:trPr>
        <w:tc>
          <w:tcPr>
            <w:tcW w:w="753" w:type="dxa"/>
            <w:shd w:val="clear" w:color="auto" w:fill="FFFFFF" w:themeFill="background1"/>
            <w:vAlign w:val="center"/>
          </w:tcPr>
          <w:p>
            <w:pPr>
              <w:adjustRightInd w:val="0"/>
              <w:snapToGrid w:val="0"/>
              <w:jc w:val="center"/>
              <w:rPr>
                <w:rFonts w:ascii="仿宋" w:hAnsi="仿宋" w:eastAsia="仿宋" w:cs="Times New Roman"/>
                <w:szCs w:val="21"/>
              </w:rPr>
            </w:pPr>
            <w:r>
              <w:rPr>
                <w:rFonts w:hint="eastAsia" w:ascii="仿宋" w:hAnsi="仿宋" w:eastAsia="仿宋" w:cs="Times New Roman"/>
                <w:szCs w:val="21"/>
              </w:rPr>
              <w:t>6</w:t>
            </w:r>
          </w:p>
        </w:tc>
        <w:tc>
          <w:tcPr>
            <w:tcW w:w="1765" w:type="dxa"/>
            <w:shd w:val="clear" w:color="auto" w:fill="FFFFFF" w:themeFill="background1"/>
            <w:vAlign w:val="center"/>
          </w:tcPr>
          <w:p>
            <w:pPr>
              <w:adjustRightInd w:val="0"/>
              <w:snapToGrid w:val="0"/>
              <w:jc w:val="center"/>
              <w:rPr>
                <w:rFonts w:ascii="仿宋" w:hAnsi="仿宋" w:eastAsia="仿宋" w:cs="黑体"/>
                <w:szCs w:val="21"/>
              </w:rPr>
            </w:pPr>
            <w:r>
              <w:rPr>
                <w:rFonts w:ascii="仿宋" w:hAnsi="仿宋" w:eastAsia="仿宋" w:cs="黑体"/>
                <w:szCs w:val="21"/>
              </w:rPr>
              <w:t>The Control Relationship Between the Enterprise’s Electrical Equipment and Mechanical Equipment Based on Graph Theory</w:t>
            </w:r>
          </w:p>
        </w:tc>
        <w:tc>
          <w:tcPr>
            <w:tcW w:w="1276" w:type="dxa"/>
            <w:shd w:val="clear" w:color="auto" w:fill="FFFFFF" w:themeFill="background1"/>
            <w:vAlign w:val="center"/>
          </w:tcPr>
          <w:p>
            <w:pPr>
              <w:adjustRightInd w:val="0"/>
              <w:snapToGrid w:val="0"/>
              <w:jc w:val="center"/>
              <w:rPr>
                <w:rFonts w:ascii="仿宋" w:hAnsi="仿宋" w:eastAsia="仿宋" w:cs="黑体"/>
                <w:szCs w:val="21"/>
              </w:rPr>
            </w:pPr>
            <w:r>
              <w:rPr>
                <w:rFonts w:ascii="仿宋" w:hAnsi="仿宋" w:eastAsia="仿宋" w:cs="黑体"/>
                <w:szCs w:val="21"/>
              </w:rPr>
              <w:t>王悦,郭福雁,荣博轩(学),张宏伟(学),Jamal Alsultan(外)</w:t>
            </w:r>
          </w:p>
        </w:tc>
        <w:tc>
          <w:tcPr>
            <w:tcW w:w="1559" w:type="dxa"/>
            <w:shd w:val="clear" w:color="auto" w:fill="FFFFFF" w:themeFill="background1"/>
            <w:vAlign w:val="center"/>
          </w:tcPr>
          <w:p>
            <w:pPr>
              <w:adjustRightInd w:val="0"/>
              <w:snapToGrid w:val="0"/>
              <w:jc w:val="center"/>
              <w:rPr>
                <w:rFonts w:ascii="仿宋" w:hAnsi="仿宋" w:eastAsia="仿宋" w:cs="黑体"/>
                <w:szCs w:val="21"/>
              </w:rPr>
            </w:pPr>
            <w:r>
              <w:rPr>
                <w:rFonts w:ascii="仿宋" w:hAnsi="仿宋" w:eastAsia="仿宋" w:cs="黑体"/>
                <w:szCs w:val="21"/>
              </w:rPr>
              <w:t>Applied Mathematics and Nonlinear Sciences</w:t>
            </w:r>
          </w:p>
        </w:tc>
        <w:tc>
          <w:tcPr>
            <w:tcW w:w="1657" w:type="dxa"/>
            <w:shd w:val="clear" w:color="auto" w:fill="FFFFFF" w:themeFill="background1"/>
            <w:vAlign w:val="center"/>
          </w:tcPr>
          <w:p>
            <w:pPr>
              <w:adjustRightInd w:val="0"/>
              <w:snapToGrid w:val="0"/>
              <w:jc w:val="center"/>
              <w:rPr>
                <w:rFonts w:ascii="仿宋" w:hAnsi="仿宋" w:eastAsia="仿宋" w:cs="黑体"/>
                <w:szCs w:val="21"/>
              </w:rPr>
            </w:pPr>
          </w:p>
        </w:tc>
        <w:tc>
          <w:tcPr>
            <w:tcW w:w="753" w:type="dxa"/>
            <w:shd w:val="clear" w:color="auto" w:fill="FFFFFF" w:themeFill="background1"/>
            <w:vAlign w:val="center"/>
          </w:tcPr>
          <w:p>
            <w:pPr>
              <w:adjustRightInd w:val="0"/>
              <w:snapToGrid w:val="0"/>
              <w:jc w:val="center"/>
              <w:rPr>
                <w:rFonts w:ascii="仿宋" w:hAnsi="仿宋" w:eastAsia="仿宋" w:cs="黑体"/>
                <w:szCs w:val="21"/>
              </w:rPr>
            </w:pPr>
            <w:r>
              <w:rPr>
                <w:rFonts w:hint="eastAsia" w:ascii="仿宋" w:hAnsi="仿宋" w:eastAsia="仿宋" w:cs="黑体"/>
                <w:szCs w:val="21"/>
              </w:rPr>
              <w:t>EI</w:t>
            </w:r>
          </w:p>
        </w:tc>
        <w:tc>
          <w:tcPr>
            <w:tcW w:w="753" w:type="dxa"/>
            <w:shd w:val="clear" w:color="auto" w:fill="FFFFFF" w:themeFill="background1"/>
            <w:vAlign w:val="center"/>
          </w:tcPr>
          <w:p>
            <w:pPr>
              <w:adjustRightInd w:val="0"/>
              <w:snapToGrid w:val="0"/>
              <w:jc w:val="center"/>
              <w:rPr>
                <w:rFonts w:ascii="仿宋" w:hAnsi="仿宋" w:eastAsia="仿宋" w:cs="黑体"/>
                <w:szCs w:val="21"/>
              </w:rPr>
            </w:pPr>
            <w:r>
              <w:rPr>
                <w:rFonts w:hint="eastAsia" w:ascii="仿宋" w:hAnsi="仿宋" w:eastAsia="仿宋" w:cs="黑体"/>
                <w:szCs w:val="21"/>
              </w:rPr>
              <w:t>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315" w:hRule="atLeast"/>
        </w:trPr>
        <w:tc>
          <w:tcPr>
            <w:tcW w:w="753" w:type="dxa"/>
            <w:shd w:val="clear" w:color="auto" w:fill="FFFFFF" w:themeFill="background1"/>
            <w:vAlign w:val="center"/>
          </w:tcPr>
          <w:p>
            <w:pPr>
              <w:adjustRightInd w:val="0"/>
              <w:snapToGrid w:val="0"/>
              <w:jc w:val="center"/>
              <w:rPr>
                <w:rFonts w:ascii="仿宋" w:hAnsi="仿宋" w:eastAsia="仿宋" w:cs="Times New Roman"/>
                <w:szCs w:val="21"/>
              </w:rPr>
            </w:pPr>
            <w:r>
              <w:rPr>
                <w:rFonts w:hint="eastAsia" w:ascii="仿宋" w:hAnsi="仿宋" w:eastAsia="仿宋" w:cs="Times New Roman"/>
                <w:szCs w:val="21"/>
              </w:rPr>
              <w:t>7</w:t>
            </w:r>
          </w:p>
        </w:tc>
        <w:tc>
          <w:tcPr>
            <w:tcW w:w="1765" w:type="dxa"/>
            <w:shd w:val="clear" w:color="auto" w:fill="FFFFFF" w:themeFill="background1"/>
            <w:vAlign w:val="center"/>
          </w:tcPr>
          <w:p>
            <w:pPr>
              <w:adjustRightInd w:val="0"/>
              <w:snapToGrid w:val="0"/>
              <w:jc w:val="center"/>
              <w:rPr>
                <w:rFonts w:ascii="仿宋" w:hAnsi="仿宋" w:eastAsia="仿宋" w:cs="黑体"/>
                <w:szCs w:val="21"/>
              </w:rPr>
            </w:pPr>
            <w:r>
              <w:rPr>
                <w:rFonts w:ascii="仿宋" w:hAnsi="仿宋" w:eastAsia="仿宋" w:cs="黑体"/>
                <w:szCs w:val="21"/>
              </w:rPr>
              <w:t>车用强冷式永磁电机的多物理场耦合研究</w:t>
            </w:r>
          </w:p>
        </w:tc>
        <w:tc>
          <w:tcPr>
            <w:tcW w:w="1276" w:type="dxa"/>
            <w:shd w:val="clear" w:color="auto" w:fill="FFFFFF" w:themeFill="background1"/>
            <w:vAlign w:val="center"/>
          </w:tcPr>
          <w:p>
            <w:pPr>
              <w:adjustRightInd w:val="0"/>
              <w:snapToGrid w:val="0"/>
              <w:jc w:val="center"/>
              <w:rPr>
                <w:rFonts w:ascii="仿宋" w:hAnsi="仿宋" w:eastAsia="仿宋" w:cs="黑体"/>
                <w:szCs w:val="21"/>
              </w:rPr>
            </w:pPr>
            <w:r>
              <w:rPr>
                <w:rFonts w:ascii="仿宋" w:hAnsi="仿宋" w:eastAsia="仿宋" w:cs="黑体"/>
                <w:szCs w:val="21"/>
              </w:rPr>
              <w:t>陈学永(外),李朝江(学),杜静娟,吕海英(外),黄新雨(学)</w:t>
            </w:r>
          </w:p>
        </w:tc>
        <w:tc>
          <w:tcPr>
            <w:tcW w:w="1559" w:type="dxa"/>
            <w:shd w:val="clear" w:color="auto" w:fill="FFFFFF" w:themeFill="background1"/>
            <w:vAlign w:val="center"/>
          </w:tcPr>
          <w:p>
            <w:pPr>
              <w:adjustRightInd w:val="0"/>
              <w:snapToGrid w:val="0"/>
              <w:jc w:val="center"/>
              <w:rPr>
                <w:rFonts w:ascii="仿宋" w:hAnsi="仿宋" w:eastAsia="仿宋" w:cs="黑体"/>
                <w:szCs w:val="21"/>
              </w:rPr>
            </w:pPr>
            <w:r>
              <w:rPr>
                <w:rFonts w:ascii="仿宋" w:hAnsi="仿宋" w:eastAsia="仿宋" w:cs="黑体"/>
                <w:szCs w:val="21"/>
              </w:rPr>
              <w:t>电力系统及其自动化学报</w:t>
            </w:r>
          </w:p>
        </w:tc>
        <w:tc>
          <w:tcPr>
            <w:tcW w:w="1657" w:type="dxa"/>
            <w:shd w:val="clear" w:color="auto" w:fill="FFFFFF" w:themeFill="background1"/>
            <w:vAlign w:val="center"/>
          </w:tcPr>
          <w:p>
            <w:pPr>
              <w:adjustRightInd w:val="0"/>
              <w:snapToGrid w:val="0"/>
              <w:jc w:val="center"/>
              <w:rPr>
                <w:rFonts w:ascii="仿宋" w:hAnsi="仿宋" w:eastAsia="仿宋" w:cs="黑体"/>
                <w:szCs w:val="21"/>
              </w:rPr>
            </w:pPr>
          </w:p>
        </w:tc>
        <w:tc>
          <w:tcPr>
            <w:tcW w:w="753" w:type="dxa"/>
            <w:shd w:val="clear" w:color="auto" w:fill="FFFFFF" w:themeFill="background1"/>
            <w:vAlign w:val="center"/>
          </w:tcPr>
          <w:p>
            <w:pPr>
              <w:adjustRightInd w:val="0"/>
              <w:snapToGrid w:val="0"/>
              <w:jc w:val="center"/>
              <w:rPr>
                <w:rFonts w:ascii="仿宋" w:hAnsi="仿宋" w:eastAsia="仿宋" w:cs="黑体"/>
                <w:szCs w:val="21"/>
              </w:rPr>
            </w:pPr>
            <w:r>
              <w:rPr>
                <w:rFonts w:hint="eastAsia" w:ascii="仿宋" w:hAnsi="仿宋" w:eastAsia="仿宋" w:cs="黑体"/>
                <w:szCs w:val="21"/>
              </w:rPr>
              <w:t>CSCD</w:t>
            </w:r>
          </w:p>
        </w:tc>
        <w:tc>
          <w:tcPr>
            <w:tcW w:w="753" w:type="dxa"/>
            <w:shd w:val="clear" w:color="auto" w:fill="FFFFFF" w:themeFill="background1"/>
            <w:vAlign w:val="center"/>
          </w:tcPr>
          <w:p>
            <w:pPr>
              <w:adjustRightInd w:val="0"/>
              <w:snapToGrid w:val="0"/>
              <w:jc w:val="center"/>
              <w:rPr>
                <w:rFonts w:ascii="仿宋" w:hAnsi="仿宋" w:eastAsia="仿宋" w:cs="黑体"/>
                <w:szCs w:val="21"/>
              </w:rPr>
            </w:pPr>
            <w:r>
              <w:rPr>
                <w:rFonts w:hint="eastAsia" w:ascii="仿宋" w:hAnsi="仿宋" w:eastAsia="仿宋" w:cs="黑体"/>
                <w:szCs w:val="21"/>
              </w:rPr>
              <w:t>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315" w:hRule="atLeast"/>
        </w:trPr>
        <w:tc>
          <w:tcPr>
            <w:tcW w:w="753" w:type="dxa"/>
            <w:shd w:val="clear" w:color="auto" w:fill="FFFFFF" w:themeFill="background1"/>
            <w:vAlign w:val="center"/>
          </w:tcPr>
          <w:p>
            <w:pPr>
              <w:adjustRightInd w:val="0"/>
              <w:snapToGrid w:val="0"/>
              <w:jc w:val="center"/>
              <w:rPr>
                <w:rFonts w:ascii="仿宋" w:hAnsi="仿宋" w:eastAsia="仿宋" w:cs="Times New Roman"/>
                <w:szCs w:val="21"/>
              </w:rPr>
            </w:pPr>
            <w:r>
              <w:rPr>
                <w:rFonts w:hint="eastAsia" w:ascii="仿宋" w:hAnsi="仿宋" w:eastAsia="仿宋" w:cs="Times New Roman"/>
                <w:szCs w:val="21"/>
              </w:rPr>
              <w:t>8</w:t>
            </w:r>
          </w:p>
        </w:tc>
        <w:tc>
          <w:tcPr>
            <w:tcW w:w="1765" w:type="dxa"/>
            <w:shd w:val="clear" w:color="auto" w:fill="FFFFFF" w:themeFill="background1"/>
            <w:vAlign w:val="center"/>
          </w:tcPr>
          <w:p>
            <w:pPr>
              <w:adjustRightInd w:val="0"/>
              <w:snapToGrid w:val="0"/>
              <w:jc w:val="center"/>
              <w:rPr>
                <w:rFonts w:ascii="仿宋" w:hAnsi="仿宋" w:eastAsia="仿宋" w:cs="黑体"/>
                <w:szCs w:val="21"/>
              </w:rPr>
            </w:pPr>
            <w:r>
              <w:rPr>
                <w:rFonts w:ascii="仿宋" w:hAnsi="仿宋" w:eastAsia="仿宋" w:cs="黑体"/>
                <w:szCs w:val="21"/>
              </w:rPr>
              <w:t>高速电机的转子损耗分析与无位置传感器矢量控制方法的研究</w:t>
            </w:r>
          </w:p>
        </w:tc>
        <w:tc>
          <w:tcPr>
            <w:tcW w:w="1276" w:type="dxa"/>
            <w:shd w:val="clear" w:color="auto" w:fill="FFFFFF" w:themeFill="background1"/>
            <w:vAlign w:val="center"/>
          </w:tcPr>
          <w:p>
            <w:pPr>
              <w:adjustRightInd w:val="0"/>
              <w:snapToGrid w:val="0"/>
              <w:jc w:val="center"/>
              <w:rPr>
                <w:rFonts w:ascii="仿宋" w:hAnsi="仿宋" w:eastAsia="仿宋" w:cs="黑体"/>
                <w:szCs w:val="21"/>
              </w:rPr>
            </w:pPr>
            <w:r>
              <w:rPr>
                <w:rFonts w:ascii="仿宋" w:hAnsi="仿宋" w:eastAsia="仿宋" w:cs="黑体"/>
                <w:szCs w:val="21"/>
              </w:rPr>
              <w:t>陈学永(外),李朝江(学),杜静娟,吕海英(外),黄新雨(学)</w:t>
            </w:r>
          </w:p>
        </w:tc>
        <w:tc>
          <w:tcPr>
            <w:tcW w:w="1559" w:type="dxa"/>
            <w:shd w:val="clear" w:color="auto" w:fill="FFFFFF" w:themeFill="background1"/>
            <w:vAlign w:val="center"/>
          </w:tcPr>
          <w:p>
            <w:pPr>
              <w:adjustRightInd w:val="0"/>
              <w:snapToGrid w:val="0"/>
              <w:jc w:val="center"/>
              <w:rPr>
                <w:rFonts w:ascii="仿宋" w:hAnsi="仿宋" w:eastAsia="仿宋" w:cs="黑体"/>
                <w:szCs w:val="21"/>
              </w:rPr>
            </w:pPr>
            <w:r>
              <w:rPr>
                <w:rFonts w:ascii="仿宋" w:hAnsi="仿宋" w:eastAsia="仿宋" w:cs="黑体"/>
                <w:szCs w:val="21"/>
              </w:rPr>
              <w:t>电力系统及其自动化学报</w:t>
            </w:r>
          </w:p>
        </w:tc>
        <w:tc>
          <w:tcPr>
            <w:tcW w:w="1657" w:type="dxa"/>
            <w:shd w:val="clear" w:color="auto" w:fill="FFFFFF" w:themeFill="background1"/>
            <w:vAlign w:val="center"/>
          </w:tcPr>
          <w:p>
            <w:pPr>
              <w:adjustRightInd w:val="0"/>
              <w:snapToGrid w:val="0"/>
              <w:jc w:val="center"/>
              <w:rPr>
                <w:rFonts w:ascii="仿宋" w:hAnsi="仿宋" w:eastAsia="仿宋" w:cs="黑体"/>
                <w:szCs w:val="21"/>
              </w:rPr>
            </w:pPr>
          </w:p>
        </w:tc>
        <w:tc>
          <w:tcPr>
            <w:tcW w:w="753" w:type="dxa"/>
            <w:shd w:val="clear" w:color="auto" w:fill="FFFFFF" w:themeFill="background1"/>
            <w:vAlign w:val="center"/>
          </w:tcPr>
          <w:p>
            <w:pPr>
              <w:adjustRightInd w:val="0"/>
              <w:snapToGrid w:val="0"/>
              <w:jc w:val="center"/>
              <w:rPr>
                <w:rFonts w:ascii="仿宋" w:hAnsi="仿宋" w:eastAsia="仿宋" w:cs="黑体"/>
                <w:szCs w:val="21"/>
              </w:rPr>
            </w:pPr>
            <w:r>
              <w:rPr>
                <w:rFonts w:hint="eastAsia" w:ascii="仿宋" w:hAnsi="仿宋" w:eastAsia="仿宋" w:cs="黑体"/>
                <w:szCs w:val="21"/>
              </w:rPr>
              <w:t>CSCD</w:t>
            </w:r>
          </w:p>
        </w:tc>
        <w:tc>
          <w:tcPr>
            <w:tcW w:w="753" w:type="dxa"/>
            <w:shd w:val="clear" w:color="auto" w:fill="FFFFFF" w:themeFill="background1"/>
            <w:vAlign w:val="center"/>
          </w:tcPr>
          <w:p>
            <w:pPr>
              <w:adjustRightInd w:val="0"/>
              <w:snapToGrid w:val="0"/>
              <w:jc w:val="center"/>
              <w:rPr>
                <w:rFonts w:ascii="仿宋" w:hAnsi="仿宋" w:eastAsia="仿宋" w:cs="黑体"/>
                <w:szCs w:val="21"/>
              </w:rPr>
            </w:pPr>
            <w:r>
              <w:rPr>
                <w:rFonts w:hint="eastAsia" w:ascii="仿宋" w:hAnsi="仿宋" w:eastAsia="仿宋" w:cs="黑体"/>
                <w:szCs w:val="21"/>
              </w:rPr>
              <w:t>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31" w:hRule="atLeast"/>
        </w:trPr>
        <w:tc>
          <w:tcPr>
            <w:tcW w:w="753" w:type="dxa"/>
            <w:shd w:val="clear" w:color="auto" w:fill="FFFFFF" w:themeFill="background1"/>
            <w:vAlign w:val="center"/>
          </w:tcPr>
          <w:p>
            <w:pPr>
              <w:adjustRightInd w:val="0"/>
              <w:snapToGrid w:val="0"/>
              <w:jc w:val="center"/>
              <w:rPr>
                <w:rFonts w:ascii="仿宋" w:hAnsi="仿宋" w:eastAsia="仿宋" w:cs="Times New Roman"/>
                <w:szCs w:val="21"/>
              </w:rPr>
            </w:pPr>
            <w:r>
              <w:rPr>
                <w:rFonts w:hint="eastAsia" w:ascii="仿宋" w:hAnsi="仿宋" w:eastAsia="仿宋" w:cs="Times New Roman"/>
                <w:szCs w:val="21"/>
              </w:rPr>
              <w:t>9</w:t>
            </w:r>
          </w:p>
        </w:tc>
        <w:tc>
          <w:tcPr>
            <w:tcW w:w="1765" w:type="dxa"/>
            <w:shd w:val="clear" w:color="auto" w:fill="FFFFFF" w:themeFill="background1"/>
            <w:vAlign w:val="center"/>
          </w:tcPr>
          <w:p>
            <w:pPr>
              <w:adjustRightInd w:val="0"/>
              <w:snapToGrid w:val="0"/>
              <w:jc w:val="center"/>
              <w:rPr>
                <w:rFonts w:ascii="仿宋" w:hAnsi="仿宋" w:eastAsia="仿宋" w:cs="黑体"/>
                <w:szCs w:val="21"/>
              </w:rPr>
            </w:pPr>
            <w:r>
              <w:rPr>
                <w:rFonts w:ascii="仿宋" w:hAnsi="仿宋" w:eastAsia="仿宋" w:cs="黑体"/>
                <w:szCs w:val="21"/>
              </w:rPr>
              <w:t>干式预选磁选机的电磁仿真分析与冷却结构设计</w:t>
            </w:r>
          </w:p>
        </w:tc>
        <w:tc>
          <w:tcPr>
            <w:tcW w:w="1276" w:type="dxa"/>
            <w:shd w:val="clear" w:color="auto" w:fill="FFFFFF" w:themeFill="background1"/>
            <w:vAlign w:val="center"/>
          </w:tcPr>
          <w:p>
            <w:pPr>
              <w:adjustRightInd w:val="0"/>
              <w:snapToGrid w:val="0"/>
              <w:jc w:val="center"/>
              <w:rPr>
                <w:rFonts w:ascii="仿宋" w:hAnsi="仿宋" w:eastAsia="仿宋" w:cs="黑体"/>
                <w:szCs w:val="21"/>
              </w:rPr>
            </w:pPr>
            <w:r>
              <w:rPr>
                <w:rFonts w:ascii="仿宋" w:hAnsi="仿宋" w:eastAsia="仿宋" w:cs="黑体"/>
                <w:szCs w:val="21"/>
              </w:rPr>
              <w:t>杜静娟,黄新雨(学),赵坚,李朝江(学)</w:t>
            </w:r>
          </w:p>
        </w:tc>
        <w:tc>
          <w:tcPr>
            <w:tcW w:w="1559" w:type="dxa"/>
            <w:shd w:val="clear" w:color="auto" w:fill="FFFFFF" w:themeFill="background1"/>
            <w:vAlign w:val="center"/>
          </w:tcPr>
          <w:p>
            <w:pPr>
              <w:adjustRightInd w:val="0"/>
              <w:snapToGrid w:val="0"/>
              <w:jc w:val="center"/>
              <w:rPr>
                <w:rFonts w:ascii="仿宋" w:hAnsi="仿宋" w:eastAsia="仿宋" w:cs="黑体"/>
                <w:szCs w:val="21"/>
              </w:rPr>
            </w:pPr>
            <w:r>
              <w:rPr>
                <w:rFonts w:ascii="仿宋" w:hAnsi="仿宋" w:eastAsia="仿宋" w:cs="黑体"/>
                <w:szCs w:val="21"/>
              </w:rPr>
              <w:t>金属矿山</w:t>
            </w:r>
          </w:p>
        </w:tc>
        <w:tc>
          <w:tcPr>
            <w:tcW w:w="1657" w:type="dxa"/>
            <w:shd w:val="clear" w:color="auto" w:fill="FFFFFF" w:themeFill="background1"/>
            <w:vAlign w:val="center"/>
          </w:tcPr>
          <w:p>
            <w:pPr>
              <w:adjustRightInd w:val="0"/>
              <w:snapToGrid w:val="0"/>
              <w:jc w:val="center"/>
              <w:rPr>
                <w:rFonts w:ascii="仿宋" w:hAnsi="仿宋" w:eastAsia="仿宋" w:cs="黑体"/>
                <w:szCs w:val="21"/>
              </w:rPr>
            </w:pPr>
          </w:p>
        </w:tc>
        <w:tc>
          <w:tcPr>
            <w:tcW w:w="753" w:type="dxa"/>
            <w:shd w:val="clear" w:color="auto" w:fill="FFFFFF" w:themeFill="background1"/>
            <w:vAlign w:val="center"/>
          </w:tcPr>
          <w:p>
            <w:pPr>
              <w:adjustRightInd w:val="0"/>
              <w:snapToGrid w:val="0"/>
              <w:jc w:val="center"/>
              <w:rPr>
                <w:rFonts w:ascii="仿宋" w:hAnsi="仿宋" w:eastAsia="仿宋" w:cs="黑体"/>
                <w:szCs w:val="21"/>
              </w:rPr>
            </w:pPr>
            <w:r>
              <w:rPr>
                <w:rFonts w:hint="eastAsia" w:ascii="仿宋" w:hAnsi="仿宋" w:eastAsia="仿宋" w:cs="黑体"/>
                <w:szCs w:val="21"/>
              </w:rPr>
              <w:t>CSCD</w:t>
            </w:r>
          </w:p>
        </w:tc>
        <w:tc>
          <w:tcPr>
            <w:tcW w:w="753" w:type="dxa"/>
            <w:shd w:val="clear" w:color="auto" w:fill="FFFFFF" w:themeFill="background1"/>
            <w:vAlign w:val="center"/>
          </w:tcPr>
          <w:p>
            <w:pPr>
              <w:adjustRightInd w:val="0"/>
              <w:snapToGrid w:val="0"/>
              <w:jc w:val="center"/>
              <w:rPr>
                <w:rFonts w:ascii="仿宋" w:hAnsi="仿宋" w:eastAsia="仿宋" w:cs="黑体"/>
                <w:szCs w:val="21"/>
              </w:rPr>
            </w:pPr>
            <w:r>
              <w:rPr>
                <w:rFonts w:hint="eastAsia" w:ascii="仿宋" w:hAnsi="仿宋" w:eastAsia="仿宋" w:cs="黑体"/>
                <w:szCs w:val="21"/>
              </w:rPr>
              <w:t>论文</w:t>
            </w:r>
          </w:p>
        </w:tc>
      </w:tr>
    </w:tbl>
    <w:p>
      <w:pPr>
        <w:spacing w:before="163" w:beforeLines="50"/>
        <w:ind w:firstLine="480" w:firstLineChars="200"/>
        <w:outlineLvl w:val="0"/>
        <w:rPr>
          <w:rFonts w:ascii="楷体" w:hAnsi="楷体" w:eastAsia="楷体"/>
        </w:rPr>
      </w:pPr>
      <w:r>
        <w:rPr>
          <w:rFonts w:hint="eastAsia" w:ascii="楷体" w:hAnsi="楷体" w:eastAsia="楷体"/>
          <w:bCs/>
        </w:rPr>
        <w:t>注</w:t>
      </w:r>
      <w:r>
        <w:rPr>
          <w:rFonts w:hint="eastAsia" w:ascii="楷体" w:hAnsi="楷体" w:eastAsia="楷体" w:cs="仿宋_GB2312"/>
        </w:rPr>
        <w:t>：（1）论文、专著均限于教学研究、学术期刊论文或专著，一般文献综述、一般教材及会议论文不在此填报。请将有示范中心人员（含固定人员和流动人员）署名的论文、专著依次以国外刊物、国内重要刊物，外文专著、中文专著为序分别填报。</w:t>
      </w:r>
      <w:r>
        <w:rPr>
          <w:rFonts w:hint="eastAsia" w:ascii="Times New Roman" w:hAnsi="Times New Roman" w:eastAsia="楷体" w:cs="Times New Roman"/>
        </w:rPr>
        <w:t>（2）类型：SCI（E）收录论文、SSCI收录论文、A&amp;HCL收录论文、EI Compendex收录论文、北京大学中文核心期刊要目收录论文、南京大学中文社会科学引文索引期刊收录论文（CSSCI）、中国科学院中国科学引文数据库期刊收录论文（CSCD）、</w:t>
      </w:r>
      <w:r>
        <w:rPr>
          <w:rFonts w:hint="eastAsia" w:ascii="楷体" w:hAnsi="楷体" w:eastAsia="楷体" w:cs="仿宋_GB2312"/>
          <w:bCs/>
        </w:rPr>
        <w:t>外文专著、中文专著；</w:t>
      </w:r>
      <w:r>
        <w:rPr>
          <w:rFonts w:hint="eastAsia" w:ascii="Times New Roman" w:hAnsi="Times New Roman" w:eastAsia="楷体" w:cs="Times New Roman"/>
        </w:rPr>
        <w:t>国际会议论文集论文不予统计，</w:t>
      </w:r>
      <w:r>
        <w:rPr>
          <w:rFonts w:hint="eastAsia" w:ascii="楷体" w:hAnsi="楷体" w:eastAsia="楷体" w:cs="仿宋_GB2312"/>
        </w:rPr>
        <w:t>可对国内发行的英文版学术期刊论文进行填报，但不得与中文版期刊同内容的论文重复。（3）</w:t>
      </w:r>
      <w:r>
        <w:rPr>
          <w:rFonts w:hint="eastAsia" w:ascii="楷体" w:hAnsi="楷体" w:eastAsia="楷体" w:cs="仿宋_GB2312"/>
          <w:bCs/>
        </w:rPr>
        <w:t>外文专著：</w:t>
      </w:r>
      <w:r>
        <w:rPr>
          <w:rFonts w:hint="eastAsia" w:ascii="楷体" w:hAnsi="楷体" w:eastAsia="楷体" w:cs="仿宋_GB2312"/>
        </w:rPr>
        <w:t>正式出版的学术著作。（4）</w:t>
      </w:r>
      <w:r>
        <w:rPr>
          <w:rFonts w:hint="eastAsia" w:ascii="楷体" w:hAnsi="楷体" w:eastAsia="楷体" w:cs="仿宋_GB2312"/>
          <w:bCs/>
        </w:rPr>
        <w:t>中文专著：</w:t>
      </w:r>
      <w:r>
        <w:rPr>
          <w:rFonts w:hint="eastAsia" w:ascii="楷体" w:hAnsi="楷体" w:eastAsia="楷体" w:cs="仿宋_GB2312"/>
        </w:rPr>
        <w:t>正式出版的学术著作，不包括译著、实验室年报、论文集等。（5）</w:t>
      </w:r>
      <w:r>
        <w:rPr>
          <w:rFonts w:hint="eastAsia" w:ascii="楷体" w:hAnsi="楷体" w:eastAsia="楷体" w:cs="仿宋_GB2312"/>
          <w:bCs/>
        </w:rPr>
        <w:t>作者：</w:t>
      </w:r>
      <w:r>
        <w:rPr>
          <w:rFonts w:hint="eastAsia" w:ascii="楷体" w:hAnsi="楷体" w:eastAsia="楷体" w:cs="仿宋_GB2312"/>
        </w:rPr>
        <w:t>多个作者只需填写中心成员靠前的一位，排名在类别中体现</w:t>
      </w:r>
      <w:r>
        <w:rPr>
          <w:rFonts w:ascii="楷体" w:hAnsi="楷体" w:eastAsia="楷体" w:cs="仿宋_GB2312"/>
        </w:rPr>
        <w:t>。</w:t>
      </w:r>
    </w:p>
    <w:p>
      <w:pPr>
        <w:spacing w:before="163" w:beforeLines="50" w:after="163" w:afterLines="50"/>
        <w:ind w:firstLine="480" w:firstLineChars="200"/>
        <w:rPr>
          <w:rFonts w:ascii="黑体" w:hAnsi="黑体" w:eastAsia="黑体"/>
        </w:rPr>
      </w:pPr>
      <w:r>
        <w:rPr>
          <w:rFonts w:hint="eastAsia" w:ascii="黑体" w:hAnsi="黑体" w:eastAsia="黑体" w:cs="仿宋_GB2312"/>
        </w:rPr>
        <w:t>3.仪器设备的研制和改装情况</w:t>
      </w:r>
    </w:p>
    <w:tbl>
      <w:tblPr>
        <w:tblStyle w:val="8"/>
        <w:tblW w:w="851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
      <w:tblGrid>
        <w:gridCol w:w="698"/>
        <w:gridCol w:w="1397"/>
        <w:gridCol w:w="1310"/>
        <w:gridCol w:w="2095"/>
        <w:gridCol w:w="1621"/>
        <w:gridCol w:w="139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862" w:hRule="atLeast"/>
        </w:trPr>
        <w:tc>
          <w:tcPr>
            <w:tcW w:w="698" w:type="dxa"/>
            <w:shd w:val="clear" w:color="auto" w:fill="FFFFFF" w:themeFill="background1"/>
            <w:vAlign w:val="center"/>
          </w:tcPr>
          <w:p>
            <w:pPr>
              <w:adjustRightInd w:val="0"/>
              <w:snapToGrid w:val="0"/>
              <w:jc w:val="center"/>
              <w:rPr>
                <w:rFonts w:ascii="黑体" w:hAnsi="黑体" w:eastAsia="黑体" w:cs="宋体"/>
              </w:rPr>
            </w:pPr>
            <w:r>
              <w:rPr>
                <w:rFonts w:hint="eastAsia" w:ascii="黑体" w:hAnsi="黑体" w:eastAsia="黑体" w:cs="宋体"/>
              </w:rPr>
              <w:t>序号</w:t>
            </w:r>
          </w:p>
        </w:tc>
        <w:tc>
          <w:tcPr>
            <w:tcW w:w="1397" w:type="dxa"/>
            <w:shd w:val="clear" w:color="auto" w:fill="FFFFFF" w:themeFill="background1"/>
            <w:vAlign w:val="center"/>
          </w:tcPr>
          <w:p>
            <w:pPr>
              <w:adjustRightInd w:val="0"/>
              <w:snapToGrid w:val="0"/>
              <w:jc w:val="center"/>
              <w:rPr>
                <w:rFonts w:ascii="黑体" w:hAnsi="黑体" w:eastAsia="黑体" w:cs="宋体"/>
              </w:rPr>
            </w:pPr>
            <w:r>
              <w:rPr>
                <w:rFonts w:hint="eastAsia" w:ascii="黑体" w:hAnsi="黑体" w:eastAsia="黑体" w:cs="宋体"/>
              </w:rPr>
              <w:t>仪器设</w:t>
            </w:r>
          </w:p>
          <w:p>
            <w:pPr>
              <w:adjustRightInd w:val="0"/>
              <w:snapToGrid w:val="0"/>
              <w:jc w:val="center"/>
              <w:rPr>
                <w:rFonts w:ascii="黑体" w:hAnsi="黑体" w:eastAsia="黑体" w:cs="宋体"/>
              </w:rPr>
            </w:pPr>
            <w:r>
              <w:rPr>
                <w:rFonts w:hint="eastAsia" w:ascii="黑体" w:hAnsi="黑体" w:eastAsia="黑体" w:cs="宋体"/>
              </w:rPr>
              <w:t>备名称</w:t>
            </w:r>
          </w:p>
        </w:tc>
        <w:tc>
          <w:tcPr>
            <w:tcW w:w="1310" w:type="dxa"/>
            <w:shd w:val="clear" w:color="auto" w:fill="FFFFFF" w:themeFill="background1"/>
            <w:vAlign w:val="center"/>
          </w:tcPr>
          <w:p>
            <w:pPr>
              <w:adjustRightInd w:val="0"/>
              <w:snapToGrid w:val="0"/>
              <w:jc w:val="center"/>
              <w:rPr>
                <w:rFonts w:ascii="黑体" w:hAnsi="黑体" w:eastAsia="黑体" w:cs="宋体"/>
              </w:rPr>
            </w:pPr>
            <w:r>
              <w:rPr>
                <w:rFonts w:hint="eastAsia" w:ascii="黑体" w:hAnsi="黑体" w:eastAsia="黑体" w:cs="宋体"/>
              </w:rPr>
              <w:t>自制或</w:t>
            </w:r>
          </w:p>
          <w:p>
            <w:pPr>
              <w:adjustRightInd w:val="0"/>
              <w:snapToGrid w:val="0"/>
              <w:jc w:val="center"/>
              <w:rPr>
                <w:rFonts w:ascii="黑体" w:hAnsi="黑体" w:eastAsia="黑体" w:cs="宋体"/>
              </w:rPr>
            </w:pPr>
            <w:r>
              <w:rPr>
                <w:rFonts w:hint="eastAsia" w:ascii="黑体" w:hAnsi="黑体" w:eastAsia="黑体" w:cs="宋体"/>
              </w:rPr>
              <w:t>改装</w:t>
            </w:r>
          </w:p>
        </w:tc>
        <w:tc>
          <w:tcPr>
            <w:tcW w:w="2095" w:type="dxa"/>
            <w:shd w:val="clear" w:color="auto" w:fill="FFFFFF" w:themeFill="background1"/>
            <w:vAlign w:val="center"/>
          </w:tcPr>
          <w:p>
            <w:pPr>
              <w:adjustRightInd w:val="0"/>
              <w:snapToGrid w:val="0"/>
              <w:ind w:left="-120" w:leftChars="-50" w:right="-120" w:rightChars="-50"/>
              <w:jc w:val="center"/>
              <w:rPr>
                <w:rFonts w:ascii="黑体" w:hAnsi="黑体" w:eastAsia="黑体" w:cs="宋体"/>
              </w:rPr>
            </w:pPr>
            <w:r>
              <w:rPr>
                <w:rFonts w:hint="eastAsia" w:ascii="黑体" w:hAnsi="黑体" w:eastAsia="黑体" w:cs="宋体"/>
              </w:rPr>
              <w:t>开发的功能和用途</w:t>
            </w:r>
          </w:p>
          <w:p>
            <w:pPr>
              <w:adjustRightInd w:val="0"/>
              <w:snapToGrid w:val="0"/>
              <w:jc w:val="center"/>
              <w:rPr>
                <w:rFonts w:ascii="黑体" w:hAnsi="黑体" w:eastAsia="黑体" w:cs="宋体"/>
              </w:rPr>
            </w:pPr>
            <w:r>
              <w:rPr>
                <w:rFonts w:hint="eastAsia" w:ascii="黑体" w:hAnsi="黑体" w:eastAsia="黑体" w:cs="宋体"/>
              </w:rPr>
              <w:t>（限100字以内）</w:t>
            </w:r>
          </w:p>
        </w:tc>
        <w:tc>
          <w:tcPr>
            <w:tcW w:w="1621" w:type="dxa"/>
            <w:shd w:val="clear" w:color="auto" w:fill="FFFFFF" w:themeFill="background1"/>
            <w:vAlign w:val="center"/>
          </w:tcPr>
          <w:p>
            <w:pPr>
              <w:adjustRightInd w:val="0"/>
              <w:snapToGrid w:val="0"/>
              <w:jc w:val="center"/>
              <w:rPr>
                <w:rFonts w:ascii="黑体" w:hAnsi="黑体" w:eastAsia="黑体" w:cs="宋体"/>
              </w:rPr>
            </w:pPr>
            <w:r>
              <w:rPr>
                <w:rFonts w:hint="eastAsia" w:ascii="黑体" w:hAnsi="黑体" w:eastAsia="黑体" w:cs="宋体"/>
              </w:rPr>
              <w:t>研究成果</w:t>
            </w:r>
          </w:p>
          <w:p>
            <w:pPr>
              <w:adjustRightInd w:val="0"/>
              <w:snapToGrid w:val="0"/>
              <w:ind w:left="-240" w:leftChars="-100" w:right="-120" w:rightChars="-50"/>
              <w:jc w:val="center"/>
              <w:rPr>
                <w:rFonts w:ascii="黑体" w:hAnsi="黑体" w:eastAsia="黑体" w:cs="宋体"/>
              </w:rPr>
            </w:pPr>
            <w:r>
              <w:rPr>
                <w:rFonts w:hint="eastAsia" w:ascii="黑体" w:hAnsi="黑体" w:eastAsia="黑体" w:cs="宋体"/>
              </w:rPr>
              <w:t>（限100字以内）</w:t>
            </w:r>
          </w:p>
        </w:tc>
        <w:tc>
          <w:tcPr>
            <w:tcW w:w="1395" w:type="dxa"/>
            <w:shd w:val="clear" w:color="auto" w:fill="FFFFFF" w:themeFill="background1"/>
            <w:vAlign w:val="center"/>
          </w:tcPr>
          <w:p>
            <w:pPr>
              <w:adjustRightInd w:val="0"/>
              <w:snapToGrid w:val="0"/>
              <w:jc w:val="center"/>
              <w:rPr>
                <w:rFonts w:ascii="黑体" w:hAnsi="黑体" w:eastAsia="黑体" w:cs="宋体"/>
              </w:rPr>
            </w:pPr>
            <w:r>
              <w:rPr>
                <w:rFonts w:hint="eastAsia" w:ascii="黑体" w:hAnsi="黑体" w:eastAsia="黑体" w:cs="宋体"/>
              </w:rPr>
              <w:t>推广和应用的高校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57" w:hRule="atLeast"/>
        </w:trPr>
        <w:tc>
          <w:tcPr>
            <w:tcW w:w="698" w:type="dxa"/>
            <w:shd w:val="clear" w:color="auto" w:fill="FFFFFF" w:themeFill="background1"/>
            <w:vAlign w:val="center"/>
          </w:tcPr>
          <w:p>
            <w:pPr>
              <w:adjustRightInd w:val="0"/>
              <w:snapToGrid w:val="0"/>
              <w:jc w:val="center"/>
              <w:rPr>
                <w:rFonts w:ascii="楷体" w:hAnsi="楷体" w:eastAsia="楷体"/>
              </w:rPr>
            </w:pPr>
          </w:p>
        </w:tc>
        <w:tc>
          <w:tcPr>
            <w:tcW w:w="1397" w:type="dxa"/>
            <w:shd w:val="clear" w:color="auto" w:fill="FFFFFF" w:themeFill="background1"/>
            <w:vAlign w:val="center"/>
          </w:tcPr>
          <w:p>
            <w:pPr>
              <w:adjustRightInd w:val="0"/>
              <w:snapToGrid w:val="0"/>
              <w:jc w:val="center"/>
              <w:rPr>
                <w:rFonts w:ascii="仿宋" w:hAnsi="仿宋" w:eastAsia="仿宋"/>
                <w:sz w:val="21"/>
                <w:szCs w:val="21"/>
              </w:rPr>
            </w:pPr>
          </w:p>
        </w:tc>
        <w:tc>
          <w:tcPr>
            <w:tcW w:w="1310" w:type="dxa"/>
            <w:shd w:val="clear" w:color="auto" w:fill="FFFFFF" w:themeFill="background1"/>
            <w:vAlign w:val="center"/>
          </w:tcPr>
          <w:p>
            <w:pPr>
              <w:adjustRightInd w:val="0"/>
              <w:snapToGrid w:val="0"/>
              <w:jc w:val="center"/>
              <w:rPr>
                <w:rFonts w:ascii="仿宋" w:hAnsi="仿宋" w:eastAsia="仿宋"/>
                <w:sz w:val="21"/>
                <w:szCs w:val="21"/>
              </w:rPr>
            </w:pPr>
          </w:p>
        </w:tc>
        <w:tc>
          <w:tcPr>
            <w:tcW w:w="2095" w:type="dxa"/>
            <w:shd w:val="clear" w:color="auto" w:fill="FFFFFF" w:themeFill="background1"/>
          </w:tcPr>
          <w:p>
            <w:pPr>
              <w:widowControl/>
              <w:topLinePunct/>
              <w:outlineLvl w:val="0"/>
              <w:rPr>
                <w:rFonts w:ascii="仿宋" w:hAnsi="仿宋" w:eastAsia="仿宋"/>
                <w:sz w:val="21"/>
                <w:szCs w:val="21"/>
              </w:rPr>
            </w:pPr>
          </w:p>
        </w:tc>
        <w:tc>
          <w:tcPr>
            <w:tcW w:w="1621" w:type="dxa"/>
            <w:shd w:val="clear" w:color="auto" w:fill="FFFFFF" w:themeFill="background1"/>
          </w:tcPr>
          <w:p>
            <w:pPr>
              <w:adjustRightInd w:val="0"/>
              <w:snapToGrid w:val="0"/>
              <w:rPr>
                <w:rFonts w:ascii="仿宋" w:hAnsi="仿宋" w:eastAsia="仿宋"/>
                <w:sz w:val="28"/>
                <w:szCs w:val="28"/>
              </w:rPr>
            </w:pPr>
          </w:p>
        </w:tc>
        <w:tc>
          <w:tcPr>
            <w:tcW w:w="1395" w:type="dxa"/>
            <w:shd w:val="clear" w:color="auto" w:fill="FFFFFF" w:themeFill="background1"/>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57" w:hRule="atLeast"/>
        </w:trPr>
        <w:tc>
          <w:tcPr>
            <w:tcW w:w="698" w:type="dxa"/>
            <w:shd w:val="clear" w:color="auto" w:fill="FFFFFF" w:themeFill="background1"/>
            <w:vAlign w:val="center"/>
          </w:tcPr>
          <w:p>
            <w:pPr>
              <w:adjustRightInd w:val="0"/>
              <w:snapToGrid w:val="0"/>
              <w:jc w:val="center"/>
              <w:rPr>
                <w:rFonts w:ascii="楷体" w:hAnsi="楷体" w:eastAsia="楷体"/>
              </w:rPr>
            </w:pPr>
          </w:p>
        </w:tc>
        <w:tc>
          <w:tcPr>
            <w:tcW w:w="1397" w:type="dxa"/>
            <w:shd w:val="clear" w:color="auto" w:fill="FFFFFF" w:themeFill="background1"/>
            <w:vAlign w:val="center"/>
          </w:tcPr>
          <w:p>
            <w:pPr>
              <w:adjustRightInd w:val="0"/>
              <w:snapToGrid w:val="0"/>
              <w:jc w:val="center"/>
              <w:rPr>
                <w:rFonts w:ascii="仿宋" w:hAnsi="仿宋" w:eastAsia="仿宋"/>
                <w:sz w:val="21"/>
                <w:szCs w:val="21"/>
              </w:rPr>
            </w:pPr>
          </w:p>
        </w:tc>
        <w:tc>
          <w:tcPr>
            <w:tcW w:w="1310" w:type="dxa"/>
            <w:shd w:val="clear" w:color="auto" w:fill="FFFFFF" w:themeFill="background1"/>
            <w:vAlign w:val="center"/>
          </w:tcPr>
          <w:p>
            <w:pPr>
              <w:adjustRightInd w:val="0"/>
              <w:snapToGrid w:val="0"/>
              <w:jc w:val="center"/>
              <w:rPr>
                <w:rFonts w:ascii="仿宋" w:hAnsi="仿宋" w:eastAsia="仿宋"/>
                <w:sz w:val="21"/>
                <w:szCs w:val="21"/>
              </w:rPr>
            </w:pPr>
          </w:p>
        </w:tc>
        <w:tc>
          <w:tcPr>
            <w:tcW w:w="2095" w:type="dxa"/>
            <w:shd w:val="clear" w:color="auto" w:fill="FFFFFF" w:themeFill="background1"/>
          </w:tcPr>
          <w:p>
            <w:pPr>
              <w:widowControl/>
              <w:topLinePunct/>
              <w:outlineLvl w:val="0"/>
              <w:rPr>
                <w:rFonts w:ascii="仿宋" w:hAnsi="仿宋" w:eastAsia="仿宋"/>
                <w:sz w:val="21"/>
                <w:szCs w:val="21"/>
              </w:rPr>
            </w:pPr>
          </w:p>
        </w:tc>
        <w:tc>
          <w:tcPr>
            <w:tcW w:w="1621" w:type="dxa"/>
            <w:shd w:val="clear" w:color="auto" w:fill="FFFFFF" w:themeFill="background1"/>
          </w:tcPr>
          <w:p>
            <w:pPr>
              <w:adjustRightInd w:val="0"/>
              <w:snapToGrid w:val="0"/>
              <w:rPr>
                <w:rFonts w:ascii="仿宋" w:hAnsi="仿宋" w:eastAsia="仿宋"/>
                <w:sz w:val="21"/>
                <w:szCs w:val="21"/>
              </w:rPr>
            </w:pPr>
          </w:p>
        </w:tc>
        <w:tc>
          <w:tcPr>
            <w:tcW w:w="1395" w:type="dxa"/>
            <w:shd w:val="clear" w:color="auto" w:fill="FFFFFF" w:themeFill="background1"/>
          </w:tcPr>
          <w:p>
            <w:pPr>
              <w:adjustRightInd w:val="0"/>
              <w:snapToGrid w:val="0"/>
              <w:jc w:val="center"/>
              <w:rPr>
                <w:rFonts w:ascii="仿宋" w:hAnsi="仿宋" w:eastAsia="仿宋"/>
                <w:sz w:val="28"/>
                <w:szCs w:val="28"/>
              </w:rPr>
            </w:pPr>
          </w:p>
        </w:tc>
      </w:tr>
    </w:tbl>
    <w:p>
      <w:pPr>
        <w:spacing w:before="163" w:beforeLines="50"/>
        <w:ind w:firstLine="480" w:firstLineChars="200"/>
        <w:rPr>
          <w:rFonts w:ascii="楷体" w:hAnsi="楷体" w:eastAsia="楷体"/>
        </w:rPr>
      </w:pPr>
      <w:r>
        <w:rPr>
          <w:rFonts w:hint="eastAsia" w:ascii="楷体" w:hAnsi="楷体" w:eastAsia="楷体" w:cs="仿宋_GB2312"/>
          <w:bCs/>
        </w:rPr>
        <w:t>注：（1）自制：</w:t>
      </w:r>
      <w:r>
        <w:rPr>
          <w:rFonts w:hint="eastAsia" w:ascii="楷体" w:hAnsi="楷体" w:eastAsia="楷体" w:cs="仿宋_GB2312"/>
        </w:rPr>
        <w:t>实验室自行研制的仪器设备。（2）</w:t>
      </w:r>
      <w:r>
        <w:rPr>
          <w:rFonts w:hint="eastAsia" w:ascii="楷体" w:hAnsi="楷体" w:eastAsia="楷体" w:cs="仿宋_GB2312"/>
          <w:bCs/>
        </w:rPr>
        <w:t>改装：</w:t>
      </w:r>
      <w:r>
        <w:rPr>
          <w:rFonts w:hint="eastAsia" w:ascii="楷体" w:hAnsi="楷体" w:eastAsia="楷体" w:cs="仿宋_GB2312"/>
        </w:rPr>
        <w:t>对购置的仪器设备进行改装，赋予其新的功能和用途。（3）</w:t>
      </w:r>
      <w:r>
        <w:rPr>
          <w:rFonts w:hint="eastAsia" w:ascii="楷体" w:hAnsi="楷体" w:eastAsia="楷体" w:cs="仿宋_GB2312"/>
          <w:bCs/>
        </w:rPr>
        <w:t>研究成果：</w:t>
      </w:r>
      <w:r>
        <w:rPr>
          <w:rFonts w:hint="eastAsia" w:ascii="楷体" w:hAnsi="楷体" w:eastAsia="楷体" w:cs="仿宋_GB2312"/>
        </w:rPr>
        <w:t>用新研制或改装的仪器设备进行研究的创新性成果，列举</w:t>
      </w:r>
      <w:r>
        <w:rPr>
          <w:rFonts w:hint="eastAsia" w:ascii="楷体" w:hAnsi="楷体" w:eastAsia="楷体"/>
        </w:rPr>
        <w:t>1－2</w:t>
      </w:r>
      <w:r>
        <w:rPr>
          <w:rFonts w:hint="eastAsia" w:ascii="楷体" w:hAnsi="楷体" w:eastAsia="楷体" w:cs="仿宋_GB2312"/>
        </w:rPr>
        <w:t>项。</w:t>
      </w:r>
    </w:p>
    <w:p>
      <w:pPr>
        <w:spacing w:before="163" w:beforeLines="50" w:after="163" w:afterLines="50"/>
        <w:ind w:firstLine="480" w:firstLineChars="200"/>
        <w:rPr>
          <w:rFonts w:ascii="黑体" w:hAnsi="黑体" w:eastAsia="黑体" w:cs="仿宋_GB2312"/>
        </w:rPr>
      </w:pPr>
      <w:r>
        <w:rPr>
          <w:rFonts w:hint="eastAsia" w:ascii="黑体" w:hAnsi="黑体" w:eastAsia="黑体" w:cs="仿宋_GB2312"/>
        </w:rPr>
        <w:t>4.其它成果情况</w:t>
      </w:r>
    </w:p>
    <w:tbl>
      <w:tblPr>
        <w:tblStyle w:val="8"/>
        <w:tblW w:w="851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
      <w:tblGrid>
        <w:gridCol w:w="4558"/>
        <w:gridCol w:w="395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81" w:hRule="atLeast"/>
        </w:trPr>
        <w:tc>
          <w:tcPr>
            <w:tcW w:w="4558" w:type="dxa"/>
            <w:shd w:val="clear" w:color="auto" w:fill="FFFFFF" w:themeFill="background1"/>
            <w:vAlign w:val="center"/>
          </w:tcPr>
          <w:p>
            <w:pPr>
              <w:adjustRightInd w:val="0"/>
              <w:snapToGrid w:val="0"/>
              <w:jc w:val="center"/>
              <w:rPr>
                <w:rFonts w:ascii="黑体" w:hAnsi="黑体" w:eastAsia="黑体" w:cs="宋体"/>
              </w:rPr>
            </w:pPr>
            <w:r>
              <w:rPr>
                <w:rFonts w:hint="eastAsia" w:ascii="黑体" w:hAnsi="黑体" w:eastAsia="黑体" w:cs="宋体"/>
              </w:rPr>
              <w:t>名称</w:t>
            </w:r>
          </w:p>
        </w:tc>
        <w:tc>
          <w:tcPr>
            <w:tcW w:w="3958" w:type="dxa"/>
            <w:shd w:val="clear" w:color="auto" w:fill="FFFFFF" w:themeFill="background1"/>
            <w:vAlign w:val="center"/>
          </w:tcPr>
          <w:p>
            <w:pPr>
              <w:adjustRightInd w:val="0"/>
              <w:snapToGrid w:val="0"/>
              <w:jc w:val="center"/>
              <w:rPr>
                <w:rFonts w:ascii="黑体" w:hAnsi="黑体" w:eastAsia="黑体" w:cs="宋体"/>
              </w:rPr>
            </w:pPr>
            <w:r>
              <w:rPr>
                <w:rFonts w:hint="eastAsia" w:ascii="黑体" w:hAnsi="黑体" w:eastAsia="黑体" w:cs="宋体"/>
              </w:rPr>
              <w:t>数量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558" w:type="dxa"/>
            <w:shd w:val="clear" w:color="auto" w:fill="FFFFFF" w:themeFill="background1"/>
            <w:vAlign w:val="center"/>
          </w:tcPr>
          <w:p>
            <w:pPr>
              <w:adjustRightInd w:val="0"/>
              <w:snapToGrid w:val="0"/>
              <w:jc w:val="center"/>
              <w:rPr>
                <w:rFonts w:ascii="楷体" w:hAnsi="楷体" w:eastAsia="楷体" w:cs="仿宋_GB2312"/>
              </w:rPr>
            </w:pPr>
            <w:r>
              <w:rPr>
                <w:rFonts w:hint="eastAsia" w:ascii="楷体" w:hAnsi="楷体" w:eastAsia="楷体" w:cs="仿宋_GB2312"/>
              </w:rPr>
              <w:t>国内会议论文数</w:t>
            </w:r>
          </w:p>
        </w:tc>
        <w:tc>
          <w:tcPr>
            <w:tcW w:w="3958" w:type="dxa"/>
            <w:shd w:val="clear" w:color="auto" w:fill="FFFFFF" w:themeFill="background1"/>
            <w:vAlign w:val="center"/>
          </w:tcPr>
          <w:p>
            <w:pPr>
              <w:adjustRightInd w:val="0"/>
              <w:snapToGrid w:val="0"/>
              <w:jc w:val="right"/>
              <w:rPr>
                <w:rFonts w:ascii="楷体" w:hAnsi="楷体" w:eastAsia="楷体" w:cs="仿宋_GB2312"/>
              </w:rPr>
            </w:pPr>
            <w:r>
              <w:rPr>
                <w:rFonts w:hint="eastAsia" w:ascii="楷体" w:hAnsi="楷体" w:eastAsia="楷体" w:cs="仿宋_GB2312"/>
              </w:rPr>
              <w:t>0篇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81" w:hRule="atLeast"/>
        </w:trPr>
        <w:tc>
          <w:tcPr>
            <w:tcW w:w="4558" w:type="dxa"/>
            <w:shd w:val="clear" w:color="auto" w:fill="FFFFFF" w:themeFill="background1"/>
            <w:vAlign w:val="center"/>
          </w:tcPr>
          <w:p>
            <w:pPr>
              <w:adjustRightInd w:val="0"/>
              <w:snapToGrid w:val="0"/>
              <w:jc w:val="center"/>
              <w:rPr>
                <w:rFonts w:ascii="楷体" w:hAnsi="楷体" w:eastAsia="楷体" w:cs="仿宋_GB2312"/>
              </w:rPr>
            </w:pPr>
            <w:r>
              <w:rPr>
                <w:rFonts w:hint="eastAsia" w:ascii="楷体" w:hAnsi="楷体" w:eastAsia="楷体" w:cs="仿宋_GB2312"/>
              </w:rPr>
              <w:t>国际会议论文数</w:t>
            </w:r>
          </w:p>
        </w:tc>
        <w:tc>
          <w:tcPr>
            <w:tcW w:w="3958" w:type="dxa"/>
            <w:shd w:val="clear" w:color="auto" w:fill="FFFFFF" w:themeFill="background1"/>
            <w:vAlign w:val="center"/>
          </w:tcPr>
          <w:p>
            <w:pPr>
              <w:adjustRightInd w:val="0"/>
              <w:snapToGrid w:val="0"/>
              <w:jc w:val="right"/>
              <w:rPr>
                <w:rFonts w:ascii="楷体" w:hAnsi="楷体" w:eastAsia="楷体" w:cs="仿宋_GB2312"/>
              </w:rPr>
            </w:pPr>
            <w:r>
              <w:rPr>
                <w:rFonts w:hint="eastAsia" w:ascii="楷体" w:hAnsi="楷体" w:eastAsia="楷体" w:cs="仿宋_GB2312"/>
              </w:rPr>
              <w:t>0篇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558" w:type="dxa"/>
            <w:shd w:val="clear" w:color="auto" w:fill="FFFFFF" w:themeFill="background1"/>
            <w:vAlign w:val="center"/>
          </w:tcPr>
          <w:p>
            <w:pPr>
              <w:adjustRightInd w:val="0"/>
              <w:snapToGrid w:val="0"/>
              <w:jc w:val="center"/>
              <w:rPr>
                <w:rFonts w:ascii="楷体" w:hAnsi="楷体" w:eastAsia="楷体" w:cs="仿宋_GB2312"/>
              </w:rPr>
            </w:pPr>
            <w:r>
              <w:rPr>
                <w:rFonts w:hint="eastAsia" w:ascii="楷体" w:hAnsi="楷体" w:eastAsia="楷体" w:cs="仿宋_GB2312"/>
              </w:rPr>
              <w:t>国内一般刊物发表论文数</w:t>
            </w:r>
          </w:p>
        </w:tc>
        <w:tc>
          <w:tcPr>
            <w:tcW w:w="3958" w:type="dxa"/>
            <w:shd w:val="clear" w:color="auto" w:fill="FFFFFF" w:themeFill="background1"/>
            <w:vAlign w:val="center"/>
          </w:tcPr>
          <w:p>
            <w:pPr>
              <w:adjustRightInd w:val="0"/>
              <w:snapToGrid w:val="0"/>
              <w:jc w:val="right"/>
              <w:rPr>
                <w:rFonts w:ascii="楷体" w:hAnsi="楷体" w:eastAsia="楷体" w:cs="仿宋_GB2312"/>
              </w:rPr>
            </w:pPr>
            <w:r>
              <w:rPr>
                <w:rFonts w:hint="eastAsia" w:ascii="楷体" w:hAnsi="楷体" w:eastAsia="楷体" w:cs="仿宋_GB2312"/>
              </w:rPr>
              <w:t>0篇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81" w:hRule="atLeast"/>
        </w:trPr>
        <w:tc>
          <w:tcPr>
            <w:tcW w:w="4558" w:type="dxa"/>
            <w:shd w:val="clear" w:color="auto" w:fill="FFFFFF" w:themeFill="background1"/>
            <w:vAlign w:val="center"/>
          </w:tcPr>
          <w:p>
            <w:pPr>
              <w:adjustRightInd w:val="0"/>
              <w:snapToGrid w:val="0"/>
              <w:jc w:val="center"/>
              <w:rPr>
                <w:rFonts w:ascii="楷体" w:hAnsi="楷体" w:eastAsia="楷体" w:cs="仿宋_GB2312"/>
              </w:rPr>
            </w:pPr>
            <w:r>
              <w:rPr>
                <w:rFonts w:hint="eastAsia" w:ascii="楷体" w:hAnsi="楷体" w:eastAsia="楷体" w:cs="仿宋_GB2312"/>
              </w:rPr>
              <w:t>省部委奖数</w:t>
            </w:r>
          </w:p>
        </w:tc>
        <w:tc>
          <w:tcPr>
            <w:tcW w:w="3958" w:type="dxa"/>
            <w:shd w:val="clear" w:color="auto" w:fill="FFFFFF" w:themeFill="background1"/>
            <w:vAlign w:val="center"/>
          </w:tcPr>
          <w:p>
            <w:pPr>
              <w:adjustRightInd w:val="0"/>
              <w:snapToGrid w:val="0"/>
              <w:jc w:val="right"/>
              <w:rPr>
                <w:rFonts w:ascii="楷体" w:hAnsi="楷体" w:eastAsia="楷体" w:cs="仿宋_GB2312"/>
              </w:rPr>
            </w:pPr>
            <w:r>
              <w:rPr>
                <w:rFonts w:hint="eastAsia" w:ascii="楷体" w:hAnsi="楷体" w:eastAsia="楷体" w:cs="仿宋_GB2312"/>
              </w:rPr>
              <w:t>1项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558" w:type="dxa"/>
            <w:shd w:val="clear" w:color="auto" w:fill="FFFFFF" w:themeFill="background1"/>
            <w:vAlign w:val="center"/>
          </w:tcPr>
          <w:p>
            <w:pPr>
              <w:adjustRightInd w:val="0"/>
              <w:snapToGrid w:val="0"/>
              <w:jc w:val="center"/>
              <w:rPr>
                <w:rFonts w:ascii="楷体" w:hAnsi="楷体" w:eastAsia="楷体" w:cs="仿宋_GB2312"/>
              </w:rPr>
            </w:pPr>
            <w:r>
              <w:rPr>
                <w:rFonts w:hint="eastAsia" w:ascii="楷体" w:hAnsi="楷体" w:eastAsia="楷体" w:cs="仿宋_GB2312"/>
              </w:rPr>
              <w:t>其它奖数</w:t>
            </w:r>
          </w:p>
        </w:tc>
        <w:tc>
          <w:tcPr>
            <w:tcW w:w="3958" w:type="dxa"/>
            <w:shd w:val="clear" w:color="auto" w:fill="FFFFFF" w:themeFill="background1"/>
            <w:vAlign w:val="center"/>
          </w:tcPr>
          <w:p>
            <w:pPr>
              <w:adjustRightInd w:val="0"/>
              <w:snapToGrid w:val="0"/>
              <w:jc w:val="right"/>
              <w:rPr>
                <w:rFonts w:ascii="楷体" w:hAnsi="楷体" w:eastAsia="楷体" w:cs="仿宋_GB2312"/>
              </w:rPr>
            </w:pPr>
            <w:r>
              <w:rPr>
                <w:rFonts w:hint="eastAsia" w:ascii="楷体" w:hAnsi="楷体" w:eastAsia="楷体" w:cs="仿宋_GB2312"/>
              </w:rPr>
              <w:t>0项</w:t>
            </w:r>
          </w:p>
        </w:tc>
      </w:tr>
    </w:tbl>
    <w:p>
      <w:pPr>
        <w:spacing w:before="163" w:beforeLines="50"/>
        <w:ind w:firstLine="480" w:firstLineChars="200"/>
        <w:rPr>
          <w:rFonts w:ascii="楷体" w:hAnsi="楷体" w:eastAsia="楷体" w:cs="仿宋_GB2312"/>
        </w:rPr>
      </w:pPr>
      <w:r>
        <w:rPr>
          <w:rFonts w:hint="eastAsia" w:ascii="楷体" w:hAnsi="楷体" w:eastAsia="楷体" w:cs="仿宋_GB2312"/>
          <w:bCs/>
        </w:rPr>
        <w:t>注：国内一般刊物：</w:t>
      </w:r>
      <w:r>
        <w:rPr>
          <w:rFonts w:hint="eastAsia" w:ascii="楷体" w:hAnsi="楷体" w:eastAsia="楷体" w:cs="仿宋_GB2312"/>
        </w:rPr>
        <w:t xml:space="preserve">除“（三）2”以外的其他国内刊物，只填汇总数量。 </w:t>
      </w:r>
    </w:p>
    <w:p>
      <w:pPr>
        <w:spacing w:before="163" w:beforeLines="50"/>
        <w:rPr>
          <w:rFonts w:ascii="黑体" w:hAnsi="黑体" w:eastAsia="黑体"/>
          <w:b/>
          <w:sz w:val="32"/>
          <w:szCs w:val="32"/>
        </w:rPr>
      </w:pPr>
      <w:r>
        <w:rPr>
          <w:rFonts w:hint="eastAsia" w:ascii="黑体" w:hAnsi="黑体" w:eastAsia="黑体"/>
          <w:b/>
          <w:sz w:val="32"/>
          <w:szCs w:val="32"/>
        </w:rPr>
        <w:t>五、</w:t>
      </w:r>
      <w:r>
        <w:rPr>
          <w:rFonts w:hint="eastAsia" w:ascii="黑体" w:hAnsi="黑体" w:eastAsia="黑体" w:cs="仿宋_GB2312"/>
          <w:b/>
          <w:sz w:val="32"/>
          <w:szCs w:val="32"/>
        </w:rPr>
        <w:t>信息化建设、开放运行和示范辐射情况</w:t>
      </w:r>
    </w:p>
    <w:p>
      <w:pPr>
        <w:spacing w:after="163" w:afterLines="50"/>
        <w:ind w:firstLine="560" w:firstLineChars="200"/>
        <w:rPr>
          <w:rFonts w:ascii="黑体" w:hAnsi="黑体" w:eastAsia="黑体"/>
          <w:sz w:val="28"/>
          <w:szCs w:val="28"/>
        </w:rPr>
      </w:pPr>
      <w:r>
        <w:rPr>
          <w:rFonts w:hint="eastAsia" w:ascii="黑体" w:hAnsi="黑体" w:eastAsia="黑体"/>
          <w:sz w:val="28"/>
          <w:szCs w:val="28"/>
        </w:rPr>
        <w:t>（一）信息化建设情况</w:t>
      </w:r>
    </w:p>
    <w:tbl>
      <w:tblPr>
        <w:tblStyle w:val="9"/>
        <w:tblW w:w="851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Layout w:type="fixed"/>
        <w:tblCellMar>
          <w:top w:w="0" w:type="dxa"/>
          <w:left w:w="108" w:type="dxa"/>
          <w:bottom w:w="0" w:type="dxa"/>
          <w:right w:w="108" w:type="dxa"/>
        </w:tblCellMar>
      </w:tblPr>
      <w:tblGrid>
        <w:gridCol w:w="3566"/>
        <w:gridCol w:w="1625"/>
        <w:gridCol w:w="332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460" w:hRule="atLeast"/>
          <w:jc w:val="center"/>
        </w:trPr>
        <w:tc>
          <w:tcPr>
            <w:tcW w:w="3566" w:type="dxa"/>
            <w:shd w:val="clear" w:color="auto" w:fill="FFFFFF" w:themeFill="background1"/>
            <w:vAlign w:val="center"/>
          </w:tcPr>
          <w:p>
            <w:pPr>
              <w:adjustRightInd w:val="0"/>
              <w:snapToGrid w:val="0"/>
              <w:jc w:val="center"/>
              <w:rPr>
                <w:rFonts w:ascii="黑体" w:hAnsi="黑体" w:eastAsia="黑体"/>
              </w:rPr>
            </w:pPr>
            <w:r>
              <w:rPr>
                <w:rFonts w:hint="eastAsia" w:ascii="黑体" w:hAnsi="黑体" w:eastAsia="黑体"/>
              </w:rPr>
              <w:t>中心网址</w:t>
            </w:r>
          </w:p>
        </w:tc>
        <w:tc>
          <w:tcPr>
            <w:tcW w:w="4950" w:type="dxa"/>
            <w:gridSpan w:val="2"/>
            <w:shd w:val="clear" w:color="auto" w:fill="FFFFFF" w:themeFill="background1"/>
            <w:vAlign w:val="center"/>
          </w:tcPr>
          <w:p>
            <w:pPr>
              <w:adjustRightInd w:val="0"/>
              <w:snapToGrid w:val="0"/>
              <w:jc w:val="center"/>
              <w:rPr>
                <w:rFonts w:ascii="仿宋" w:hAnsi="仿宋" w:eastAsia="仿宋"/>
                <w:sz w:val="21"/>
                <w:szCs w:val="21"/>
              </w:rPr>
            </w:pPr>
            <w:r>
              <w:rPr>
                <w:rFonts w:ascii="仿宋_GB2312" w:eastAsia="仿宋_GB2312"/>
                <w:b/>
                <w:spacing w:val="-10"/>
                <w:sz w:val="21"/>
                <w:szCs w:val="21"/>
              </w:rPr>
              <w:t>https://cm.tcu.edu.cn/info/2009/3553.htm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460" w:hRule="atLeast"/>
          <w:jc w:val="center"/>
        </w:trPr>
        <w:tc>
          <w:tcPr>
            <w:tcW w:w="3566" w:type="dxa"/>
            <w:shd w:val="clear" w:color="auto" w:fill="FFFFFF" w:themeFill="background1"/>
            <w:vAlign w:val="center"/>
          </w:tcPr>
          <w:p>
            <w:pPr>
              <w:adjustRightInd w:val="0"/>
              <w:snapToGrid w:val="0"/>
              <w:jc w:val="center"/>
              <w:rPr>
                <w:rFonts w:ascii="黑体" w:hAnsi="黑体" w:eastAsia="黑体"/>
              </w:rPr>
            </w:pPr>
            <w:r>
              <w:rPr>
                <w:rFonts w:hint="eastAsia" w:ascii="黑体" w:hAnsi="黑体" w:eastAsia="黑体"/>
              </w:rPr>
              <w:t>中心网址年度访问总量</w:t>
            </w:r>
          </w:p>
        </w:tc>
        <w:tc>
          <w:tcPr>
            <w:tcW w:w="4950" w:type="dxa"/>
            <w:gridSpan w:val="2"/>
            <w:shd w:val="clear" w:color="auto" w:fill="FFFFFF" w:themeFill="background1"/>
          </w:tcPr>
          <w:p>
            <w:pPr>
              <w:adjustRightInd w:val="0"/>
              <w:snapToGrid w:val="0"/>
              <w:jc w:val="right"/>
              <w:rPr>
                <w:rFonts w:ascii="仿宋" w:hAnsi="仿宋" w:eastAsia="仿宋"/>
                <w:sz w:val="28"/>
                <w:szCs w:val="28"/>
              </w:rPr>
            </w:pPr>
            <w:r>
              <w:rPr>
                <w:rFonts w:hint="eastAsia" w:ascii="仿宋" w:hAnsi="仿宋" w:eastAsia="仿宋"/>
                <w:sz w:val="28"/>
                <w:szCs w:val="28"/>
              </w:rPr>
              <w:t>800人次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460" w:hRule="atLeast"/>
          <w:jc w:val="center"/>
        </w:trPr>
        <w:tc>
          <w:tcPr>
            <w:tcW w:w="3566" w:type="dxa"/>
            <w:shd w:val="clear" w:color="auto" w:fill="FFFFFF" w:themeFill="background1"/>
            <w:vAlign w:val="center"/>
          </w:tcPr>
          <w:p>
            <w:pPr>
              <w:adjustRightInd w:val="0"/>
              <w:snapToGrid w:val="0"/>
              <w:jc w:val="center"/>
              <w:rPr>
                <w:rFonts w:ascii="黑体" w:hAnsi="黑体" w:eastAsia="黑体"/>
              </w:rPr>
            </w:pPr>
            <w:r>
              <w:rPr>
                <w:rFonts w:hint="eastAsia" w:ascii="黑体" w:hAnsi="黑体" w:eastAsia="黑体"/>
              </w:rPr>
              <w:t>信息化资源总量</w:t>
            </w:r>
          </w:p>
        </w:tc>
        <w:tc>
          <w:tcPr>
            <w:tcW w:w="4950" w:type="dxa"/>
            <w:gridSpan w:val="2"/>
            <w:shd w:val="clear" w:color="auto" w:fill="FFFFFF" w:themeFill="background1"/>
          </w:tcPr>
          <w:p>
            <w:pPr>
              <w:adjustRightInd w:val="0"/>
              <w:snapToGrid w:val="0"/>
              <w:jc w:val="right"/>
              <w:rPr>
                <w:rFonts w:ascii="Times New Roman" w:hAnsi="Times New Roman" w:eastAsia="仿宋" w:cs="Times New Roman"/>
                <w:sz w:val="28"/>
                <w:szCs w:val="28"/>
              </w:rPr>
            </w:pPr>
            <w:r>
              <w:rPr>
                <w:rFonts w:hint="eastAsia" w:ascii="Times New Roman" w:hAnsi="Times New Roman" w:eastAsia="仿宋" w:cs="Times New Roman"/>
                <w:sz w:val="28"/>
                <w:szCs w:val="28"/>
              </w:rPr>
              <w:t>2100</w:t>
            </w:r>
            <w:r>
              <w:rPr>
                <w:rFonts w:ascii="Times New Roman" w:hAnsi="Times New Roman" w:eastAsia="仿宋" w:cs="Times New Roman"/>
                <w:sz w:val="28"/>
                <w:szCs w:val="28"/>
              </w:rPr>
              <w:t>Mb</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460" w:hRule="atLeast"/>
          <w:jc w:val="center"/>
        </w:trPr>
        <w:tc>
          <w:tcPr>
            <w:tcW w:w="3566" w:type="dxa"/>
            <w:shd w:val="clear" w:color="auto" w:fill="FFFFFF" w:themeFill="background1"/>
            <w:vAlign w:val="center"/>
          </w:tcPr>
          <w:p>
            <w:pPr>
              <w:adjustRightInd w:val="0"/>
              <w:snapToGrid w:val="0"/>
              <w:jc w:val="center"/>
              <w:rPr>
                <w:rFonts w:ascii="黑体" w:hAnsi="黑体" w:eastAsia="黑体"/>
              </w:rPr>
            </w:pPr>
            <w:r>
              <w:rPr>
                <w:rFonts w:hint="eastAsia" w:ascii="黑体" w:hAnsi="黑体" w:eastAsia="黑体"/>
              </w:rPr>
              <w:t>信息化资源年度更新量</w:t>
            </w:r>
          </w:p>
        </w:tc>
        <w:tc>
          <w:tcPr>
            <w:tcW w:w="4950" w:type="dxa"/>
            <w:gridSpan w:val="2"/>
            <w:shd w:val="clear" w:color="auto" w:fill="FFFFFF" w:themeFill="background1"/>
          </w:tcPr>
          <w:p>
            <w:pPr>
              <w:adjustRightInd w:val="0"/>
              <w:snapToGrid w:val="0"/>
              <w:jc w:val="right"/>
              <w:rPr>
                <w:rFonts w:ascii="Times New Roman" w:hAnsi="Times New Roman" w:eastAsia="仿宋" w:cs="Times New Roman"/>
                <w:sz w:val="28"/>
                <w:szCs w:val="28"/>
              </w:rPr>
            </w:pPr>
            <w:r>
              <w:rPr>
                <w:rFonts w:hint="eastAsia" w:ascii="Times New Roman" w:hAnsi="Times New Roman" w:eastAsia="仿宋" w:cs="Times New Roman"/>
                <w:sz w:val="28"/>
                <w:szCs w:val="28"/>
              </w:rPr>
              <w:t>600</w:t>
            </w:r>
            <w:r>
              <w:rPr>
                <w:rFonts w:ascii="Times New Roman" w:hAnsi="Times New Roman" w:eastAsia="仿宋" w:cs="Times New Roman"/>
                <w:sz w:val="28"/>
                <w:szCs w:val="28"/>
              </w:rPr>
              <w:t>Mb</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460" w:hRule="atLeast"/>
          <w:jc w:val="center"/>
        </w:trPr>
        <w:tc>
          <w:tcPr>
            <w:tcW w:w="3566" w:type="dxa"/>
            <w:shd w:val="clear" w:color="auto" w:fill="FFFFFF" w:themeFill="background1"/>
            <w:vAlign w:val="center"/>
          </w:tcPr>
          <w:p>
            <w:pPr>
              <w:adjustRightInd w:val="0"/>
              <w:snapToGrid w:val="0"/>
              <w:jc w:val="center"/>
              <w:rPr>
                <w:rFonts w:ascii="黑体" w:hAnsi="黑体" w:eastAsia="黑体"/>
              </w:rPr>
            </w:pPr>
            <w:r>
              <w:rPr>
                <w:rFonts w:hint="eastAsia" w:ascii="黑体" w:hAnsi="黑体" w:eastAsia="黑体"/>
              </w:rPr>
              <w:t>虚拟仿真实验教学项目</w:t>
            </w:r>
          </w:p>
        </w:tc>
        <w:tc>
          <w:tcPr>
            <w:tcW w:w="4950" w:type="dxa"/>
            <w:gridSpan w:val="2"/>
            <w:shd w:val="clear" w:color="auto" w:fill="FFFFFF" w:themeFill="background1"/>
          </w:tcPr>
          <w:p>
            <w:pPr>
              <w:adjustRightInd w:val="0"/>
              <w:snapToGrid w:val="0"/>
              <w:jc w:val="right"/>
              <w:rPr>
                <w:rFonts w:ascii="仿宋" w:hAnsi="仿宋" w:eastAsia="仿宋"/>
                <w:sz w:val="28"/>
                <w:szCs w:val="28"/>
              </w:rPr>
            </w:pPr>
            <w:r>
              <w:rPr>
                <w:rFonts w:hint="eastAsia" w:ascii="仿宋" w:hAnsi="仿宋" w:eastAsia="仿宋"/>
                <w:sz w:val="28"/>
                <w:szCs w:val="28"/>
              </w:rPr>
              <w:t>24项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460" w:hRule="atLeast"/>
          <w:jc w:val="center"/>
        </w:trPr>
        <w:tc>
          <w:tcPr>
            <w:tcW w:w="3566" w:type="dxa"/>
            <w:vMerge w:val="restart"/>
            <w:shd w:val="clear" w:color="auto" w:fill="FFFFFF" w:themeFill="background1"/>
            <w:vAlign w:val="center"/>
          </w:tcPr>
          <w:p>
            <w:pPr>
              <w:adjustRightInd w:val="0"/>
              <w:snapToGrid w:val="0"/>
              <w:jc w:val="center"/>
              <w:rPr>
                <w:rFonts w:ascii="黑体" w:hAnsi="黑体" w:eastAsia="黑体"/>
              </w:rPr>
            </w:pPr>
            <w:r>
              <w:rPr>
                <w:rFonts w:hint="eastAsia" w:ascii="黑体" w:hAnsi="黑体" w:eastAsia="黑体"/>
              </w:rPr>
              <w:t>中心信息化工作联系人</w:t>
            </w:r>
          </w:p>
        </w:tc>
        <w:tc>
          <w:tcPr>
            <w:tcW w:w="1625" w:type="dxa"/>
            <w:tcBorders>
              <w:right w:val="single" w:color="auto" w:sz="4" w:space="0"/>
            </w:tcBorders>
            <w:shd w:val="clear" w:color="auto" w:fill="FFFFFF" w:themeFill="background1"/>
            <w:vAlign w:val="center"/>
          </w:tcPr>
          <w:p>
            <w:pPr>
              <w:adjustRightInd w:val="0"/>
              <w:snapToGrid w:val="0"/>
              <w:jc w:val="center"/>
              <w:rPr>
                <w:rFonts w:ascii="楷体" w:hAnsi="楷体" w:eastAsia="楷体"/>
              </w:rPr>
            </w:pPr>
            <w:r>
              <w:rPr>
                <w:rFonts w:hint="eastAsia" w:ascii="楷体" w:hAnsi="楷体" w:eastAsia="楷体"/>
              </w:rPr>
              <w:t>姓名</w:t>
            </w:r>
          </w:p>
        </w:tc>
        <w:tc>
          <w:tcPr>
            <w:tcW w:w="3325" w:type="dxa"/>
            <w:tcBorders>
              <w:left w:val="single" w:color="auto" w:sz="4" w:space="0"/>
            </w:tcBorders>
            <w:shd w:val="clear" w:color="auto" w:fill="FFFFFF" w:themeFill="background1"/>
            <w:vAlign w:val="center"/>
          </w:tcPr>
          <w:p>
            <w:pPr>
              <w:adjustRightInd w:val="0"/>
              <w:snapToGrid w:val="0"/>
              <w:jc w:val="center"/>
              <w:rPr>
                <w:rFonts w:ascii="楷体" w:hAnsi="楷体" w:eastAsia="楷体"/>
              </w:rPr>
            </w:pPr>
            <w:r>
              <w:rPr>
                <w:rFonts w:hint="eastAsia" w:ascii="楷体" w:hAnsi="楷体" w:eastAsia="楷体"/>
              </w:rPr>
              <w:t>陈冰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460" w:hRule="atLeast"/>
          <w:jc w:val="center"/>
        </w:trPr>
        <w:tc>
          <w:tcPr>
            <w:tcW w:w="3566" w:type="dxa"/>
            <w:vMerge w:val="continue"/>
            <w:shd w:val="clear" w:color="auto" w:fill="FFFFFF" w:themeFill="background1"/>
          </w:tcPr>
          <w:p>
            <w:pPr>
              <w:adjustRightInd w:val="0"/>
              <w:snapToGrid w:val="0"/>
              <w:rPr>
                <w:rFonts w:ascii="仿宋" w:hAnsi="仿宋" w:eastAsia="仿宋"/>
                <w:sz w:val="28"/>
                <w:szCs w:val="28"/>
              </w:rPr>
            </w:pPr>
          </w:p>
        </w:tc>
        <w:tc>
          <w:tcPr>
            <w:tcW w:w="1625" w:type="dxa"/>
            <w:tcBorders>
              <w:right w:val="single" w:color="auto" w:sz="4" w:space="0"/>
            </w:tcBorders>
            <w:shd w:val="clear" w:color="auto" w:fill="FFFFFF" w:themeFill="background1"/>
            <w:vAlign w:val="center"/>
          </w:tcPr>
          <w:p>
            <w:pPr>
              <w:adjustRightInd w:val="0"/>
              <w:snapToGrid w:val="0"/>
              <w:jc w:val="center"/>
              <w:rPr>
                <w:rFonts w:ascii="楷体" w:hAnsi="楷体" w:eastAsia="楷体"/>
              </w:rPr>
            </w:pPr>
            <w:r>
              <w:rPr>
                <w:rFonts w:hint="eastAsia" w:ascii="楷体" w:hAnsi="楷体" w:eastAsia="楷体"/>
              </w:rPr>
              <w:t>移动电话</w:t>
            </w:r>
          </w:p>
        </w:tc>
        <w:tc>
          <w:tcPr>
            <w:tcW w:w="3325" w:type="dxa"/>
            <w:tcBorders>
              <w:left w:val="single" w:color="auto" w:sz="4" w:space="0"/>
            </w:tcBorders>
            <w:shd w:val="clear" w:color="auto" w:fill="FFFFFF" w:themeFill="background1"/>
            <w:vAlign w:val="center"/>
          </w:tcPr>
          <w:p>
            <w:pPr>
              <w:adjustRightInd w:val="0"/>
              <w:snapToGrid w:val="0"/>
              <w:jc w:val="center"/>
              <w:rPr>
                <w:rFonts w:ascii="楷体" w:hAnsi="楷体" w:eastAsia="楷体"/>
              </w:rPr>
            </w:pPr>
            <w:r>
              <w:rPr>
                <w:rFonts w:hint="eastAsia" w:ascii="楷体" w:hAnsi="楷体" w:eastAsia="楷体"/>
              </w:rPr>
              <w:t>13752788490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460" w:hRule="atLeast"/>
          <w:jc w:val="center"/>
        </w:trPr>
        <w:tc>
          <w:tcPr>
            <w:tcW w:w="3566" w:type="dxa"/>
            <w:vMerge w:val="continue"/>
            <w:shd w:val="clear" w:color="auto" w:fill="FFFFFF" w:themeFill="background1"/>
          </w:tcPr>
          <w:p>
            <w:pPr>
              <w:adjustRightInd w:val="0"/>
              <w:snapToGrid w:val="0"/>
              <w:rPr>
                <w:rFonts w:ascii="仿宋" w:hAnsi="仿宋" w:eastAsia="仿宋"/>
                <w:sz w:val="28"/>
                <w:szCs w:val="28"/>
              </w:rPr>
            </w:pPr>
          </w:p>
        </w:tc>
        <w:tc>
          <w:tcPr>
            <w:tcW w:w="1625" w:type="dxa"/>
            <w:tcBorders>
              <w:right w:val="single" w:color="auto" w:sz="4" w:space="0"/>
            </w:tcBorders>
            <w:shd w:val="clear" w:color="auto" w:fill="FFFFFF" w:themeFill="background1"/>
            <w:vAlign w:val="center"/>
          </w:tcPr>
          <w:p>
            <w:pPr>
              <w:adjustRightInd w:val="0"/>
              <w:snapToGrid w:val="0"/>
              <w:jc w:val="center"/>
              <w:rPr>
                <w:rFonts w:ascii="楷体" w:hAnsi="楷体" w:eastAsia="楷体"/>
              </w:rPr>
            </w:pPr>
            <w:r>
              <w:rPr>
                <w:rFonts w:hint="eastAsia" w:ascii="楷体" w:hAnsi="楷体" w:eastAsia="楷体"/>
              </w:rPr>
              <w:t>电子邮箱</w:t>
            </w:r>
          </w:p>
        </w:tc>
        <w:tc>
          <w:tcPr>
            <w:tcW w:w="3325" w:type="dxa"/>
            <w:tcBorders>
              <w:left w:val="single" w:color="auto" w:sz="4" w:space="0"/>
            </w:tcBorders>
            <w:shd w:val="clear" w:color="auto" w:fill="FFFFFF" w:themeFill="background1"/>
            <w:vAlign w:val="center"/>
          </w:tcPr>
          <w:p>
            <w:pPr>
              <w:adjustRightInd w:val="0"/>
              <w:snapToGrid w:val="0"/>
              <w:jc w:val="center"/>
              <w:rPr>
                <w:rFonts w:ascii="楷体" w:hAnsi="楷体" w:eastAsia="楷体"/>
              </w:rPr>
            </w:pPr>
            <w:r>
              <w:rPr>
                <w:rFonts w:ascii="楷体" w:hAnsi="楷体" w:eastAsia="楷体"/>
              </w:rPr>
              <w:t>chen</w:t>
            </w:r>
            <w:r>
              <w:rPr>
                <w:rFonts w:hint="eastAsia" w:ascii="楷体" w:hAnsi="楷体" w:eastAsia="楷体"/>
              </w:rPr>
              <w:t>nice79@163.com</w:t>
            </w:r>
          </w:p>
        </w:tc>
      </w:tr>
    </w:tbl>
    <w:p>
      <w:pPr>
        <w:spacing w:before="163" w:beforeLines="50"/>
        <w:ind w:firstLine="560" w:firstLineChars="200"/>
        <w:rPr>
          <w:rFonts w:hint="eastAsia" w:ascii="黑体" w:hAnsi="黑体" w:eastAsia="黑体" w:cs="仿宋_GB2312"/>
          <w:sz w:val="28"/>
          <w:szCs w:val="28"/>
        </w:rPr>
      </w:pPr>
    </w:p>
    <w:p>
      <w:pPr>
        <w:spacing w:before="163" w:beforeLines="50"/>
        <w:ind w:firstLine="560" w:firstLineChars="200"/>
        <w:rPr>
          <w:rFonts w:ascii="黑体" w:hAnsi="黑体" w:eastAsia="黑体" w:cs="仿宋_GB2312"/>
          <w:sz w:val="28"/>
          <w:szCs w:val="28"/>
        </w:rPr>
      </w:pPr>
      <w:r>
        <w:rPr>
          <w:rFonts w:hint="eastAsia" w:ascii="黑体" w:hAnsi="黑体" w:eastAsia="黑体" w:cs="仿宋_GB2312"/>
          <w:sz w:val="28"/>
          <w:szCs w:val="28"/>
        </w:rPr>
        <w:t>（二）开放运行和示范辐射情况</w:t>
      </w:r>
    </w:p>
    <w:p>
      <w:pPr>
        <w:spacing w:before="163" w:beforeLines="50" w:after="163" w:afterLines="50"/>
        <w:ind w:firstLine="480" w:firstLineChars="200"/>
        <w:rPr>
          <w:rFonts w:ascii="黑体" w:hAnsi="黑体" w:eastAsia="黑体" w:cs="仿宋_GB2312"/>
        </w:rPr>
      </w:pPr>
      <w:r>
        <w:rPr>
          <w:rFonts w:hint="eastAsia" w:ascii="黑体" w:hAnsi="黑体" w:eastAsia="黑体" w:cs="仿宋_GB2312"/>
        </w:rPr>
        <w:t>1.参加示范中心联席会活动情况</w:t>
      </w:r>
    </w:p>
    <w:tbl>
      <w:tblPr>
        <w:tblStyle w:val="9"/>
        <w:tblW w:w="851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Layout w:type="fixed"/>
        <w:tblCellMar>
          <w:top w:w="0" w:type="dxa"/>
          <w:left w:w="108" w:type="dxa"/>
          <w:bottom w:w="0" w:type="dxa"/>
          <w:right w:w="108" w:type="dxa"/>
        </w:tblCellMar>
      </w:tblPr>
      <w:tblGrid>
        <w:gridCol w:w="4783"/>
        <w:gridCol w:w="373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467" w:hRule="atLeast"/>
        </w:trPr>
        <w:tc>
          <w:tcPr>
            <w:tcW w:w="4783" w:type="dxa"/>
            <w:shd w:val="clear" w:color="auto" w:fill="FFFFFF" w:themeFill="background1"/>
            <w:vAlign w:val="center"/>
          </w:tcPr>
          <w:p>
            <w:pPr>
              <w:adjustRightInd w:val="0"/>
              <w:snapToGrid w:val="0"/>
              <w:jc w:val="center"/>
              <w:rPr>
                <w:rFonts w:ascii="黑体" w:hAnsi="黑体" w:eastAsia="黑体" w:cs="仿宋_GB2312"/>
              </w:rPr>
            </w:pPr>
            <w:r>
              <w:rPr>
                <w:rFonts w:hint="eastAsia" w:ascii="黑体" w:hAnsi="黑体" w:eastAsia="黑体" w:cs="仿宋_GB2312"/>
              </w:rPr>
              <w:t>所在示范中心联席会学科组名称</w:t>
            </w:r>
          </w:p>
        </w:tc>
        <w:tc>
          <w:tcPr>
            <w:tcW w:w="3733" w:type="dxa"/>
            <w:shd w:val="clear" w:color="auto" w:fill="FFFFFF" w:themeFill="background1"/>
          </w:tcPr>
          <w:p>
            <w:pPr>
              <w:adjustRightInd w:val="0"/>
              <w:snapToGrid w:val="0"/>
              <w:rPr>
                <w:rFonts w:ascii="仿宋" w:hAnsi="仿宋" w:eastAsia="仿宋" w:cs="仿宋_GB2312"/>
                <w:sz w:val="28"/>
                <w:szCs w:val="28"/>
              </w:rPr>
            </w:pPr>
            <w:r>
              <w:rPr>
                <w:rFonts w:ascii="仿宋" w:hAnsi="仿宋" w:eastAsia="仿宋" w:cs="仿宋_GB2312"/>
              </w:rPr>
              <w:t>天津市电工电子类实验教学示范中心联席会</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7" w:hRule="atLeast"/>
        </w:trPr>
        <w:tc>
          <w:tcPr>
            <w:tcW w:w="4783" w:type="dxa"/>
            <w:shd w:val="clear" w:color="auto" w:fill="FFFFFF" w:themeFill="background1"/>
            <w:vAlign w:val="center"/>
          </w:tcPr>
          <w:p>
            <w:pPr>
              <w:adjustRightInd w:val="0"/>
              <w:snapToGrid w:val="0"/>
              <w:ind w:firstLine="480" w:firstLineChars="200"/>
              <w:jc w:val="center"/>
              <w:rPr>
                <w:rFonts w:ascii="黑体" w:hAnsi="黑体" w:eastAsia="黑体" w:cs="仿宋_GB2312"/>
              </w:rPr>
            </w:pPr>
            <w:r>
              <w:rPr>
                <w:rFonts w:hint="eastAsia" w:ascii="黑体" w:hAnsi="黑体" w:eastAsia="黑体" w:cs="仿宋_GB2312"/>
              </w:rPr>
              <w:t>参加活动的人次数</w:t>
            </w:r>
          </w:p>
        </w:tc>
        <w:tc>
          <w:tcPr>
            <w:tcW w:w="3733" w:type="dxa"/>
            <w:shd w:val="clear" w:color="auto" w:fill="FFFFFF" w:themeFill="background1"/>
            <w:vAlign w:val="center"/>
          </w:tcPr>
          <w:p>
            <w:pPr>
              <w:adjustRightInd w:val="0"/>
              <w:snapToGrid w:val="0"/>
              <w:jc w:val="center"/>
              <w:rPr>
                <w:rFonts w:ascii="仿宋" w:hAnsi="仿宋" w:eastAsia="仿宋" w:cs="仿宋_GB2312"/>
                <w:sz w:val="28"/>
                <w:szCs w:val="28"/>
              </w:rPr>
            </w:pPr>
            <w:r>
              <w:rPr>
                <w:rFonts w:ascii="仿宋" w:hAnsi="仿宋" w:eastAsia="仿宋" w:cs="仿宋_GB2312"/>
              </w:rPr>
              <w:t>因疫情延期</w:t>
            </w:r>
          </w:p>
        </w:tc>
      </w:tr>
    </w:tbl>
    <w:p>
      <w:pPr>
        <w:spacing w:before="163" w:beforeLines="50" w:after="163" w:afterLines="50"/>
        <w:ind w:firstLine="480" w:firstLineChars="200"/>
        <w:rPr>
          <w:rFonts w:ascii="黑体" w:hAnsi="黑体" w:eastAsia="黑体"/>
        </w:rPr>
      </w:pPr>
      <w:r>
        <w:rPr>
          <w:rFonts w:hint="eastAsia" w:ascii="黑体" w:hAnsi="黑体" w:eastAsia="黑体" w:cs="仿宋_GB2312"/>
        </w:rPr>
        <w:t>2.承办大型会议情况</w:t>
      </w:r>
    </w:p>
    <w:tbl>
      <w:tblPr>
        <w:tblStyle w:val="8"/>
        <w:tblW w:w="851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09"/>
        <w:gridCol w:w="1598"/>
        <w:gridCol w:w="1952"/>
        <w:gridCol w:w="1242"/>
        <w:gridCol w:w="1242"/>
        <w:gridCol w:w="887"/>
        <w:gridCol w:w="88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709" w:type="dxa"/>
            <w:vAlign w:val="center"/>
          </w:tcPr>
          <w:p>
            <w:pPr>
              <w:jc w:val="center"/>
              <w:rPr>
                <w:rFonts w:ascii="黑体" w:hAnsi="黑体" w:eastAsia="黑体"/>
              </w:rPr>
            </w:pPr>
            <w:r>
              <w:rPr>
                <w:rFonts w:hint="eastAsia" w:ascii="黑体" w:hAnsi="黑体" w:eastAsia="黑体" w:cs="宋体"/>
              </w:rPr>
              <w:t>序号</w:t>
            </w:r>
          </w:p>
        </w:tc>
        <w:tc>
          <w:tcPr>
            <w:tcW w:w="1598" w:type="dxa"/>
            <w:vAlign w:val="center"/>
          </w:tcPr>
          <w:p>
            <w:pPr>
              <w:jc w:val="center"/>
              <w:rPr>
                <w:rFonts w:ascii="黑体" w:hAnsi="黑体" w:eastAsia="黑体"/>
              </w:rPr>
            </w:pPr>
            <w:r>
              <w:rPr>
                <w:rFonts w:hint="eastAsia" w:ascii="黑体" w:hAnsi="黑体" w:eastAsia="黑体" w:cs="宋体"/>
              </w:rPr>
              <w:t>会议名称</w:t>
            </w:r>
          </w:p>
        </w:tc>
        <w:tc>
          <w:tcPr>
            <w:tcW w:w="1952" w:type="dxa"/>
            <w:vAlign w:val="center"/>
          </w:tcPr>
          <w:p>
            <w:pPr>
              <w:jc w:val="center"/>
              <w:rPr>
                <w:rFonts w:ascii="黑体" w:hAnsi="黑体" w:eastAsia="黑体"/>
              </w:rPr>
            </w:pPr>
            <w:r>
              <w:rPr>
                <w:rFonts w:hint="eastAsia" w:ascii="黑体" w:hAnsi="黑体" w:eastAsia="黑体" w:cs="宋体"/>
              </w:rPr>
              <w:t>主办单位名称</w:t>
            </w:r>
          </w:p>
        </w:tc>
        <w:tc>
          <w:tcPr>
            <w:tcW w:w="1242" w:type="dxa"/>
            <w:vAlign w:val="center"/>
          </w:tcPr>
          <w:p>
            <w:pPr>
              <w:jc w:val="center"/>
              <w:rPr>
                <w:rFonts w:ascii="黑体" w:hAnsi="黑体" w:eastAsia="黑体"/>
              </w:rPr>
            </w:pPr>
            <w:r>
              <w:rPr>
                <w:rFonts w:hint="eastAsia" w:ascii="黑体" w:hAnsi="黑体" w:eastAsia="黑体" w:cs="宋体"/>
              </w:rPr>
              <w:t>会议主席</w:t>
            </w:r>
          </w:p>
        </w:tc>
        <w:tc>
          <w:tcPr>
            <w:tcW w:w="1242" w:type="dxa"/>
            <w:vAlign w:val="center"/>
          </w:tcPr>
          <w:p>
            <w:pPr>
              <w:jc w:val="center"/>
              <w:rPr>
                <w:rFonts w:ascii="黑体" w:hAnsi="黑体" w:eastAsia="黑体"/>
              </w:rPr>
            </w:pPr>
            <w:r>
              <w:rPr>
                <w:rFonts w:hint="eastAsia" w:ascii="黑体" w:hAnsi="黑体" w:eastAsia="黑体"/>
              </w:rPr>
              <w:t>参加人数</w:t>
            </w:r>
          </w:p>
        </w:tc>
        <w:tc>
          <w:tcPr>
            <w:tcW w:w="887" w:type="dxa"/>
            <w:vAlign w:val="center"/>
          </w:tcPr>
          <w:p>
            <w:pPr>
              <w:jc w:val="center"/>
              <w:rPr>
                <w:rFonts w:ascii="黑体" w:hAnsi="黑体" w:eastAsia="黑体"/>
              </w:rPr>
            </w:pPr>
            <w:r>
              <w:rPr>
                <w:rFonts w:hint="eastAsia" w:ascii="黑体" w:hAnsi="黑体" w:eastAsia="黑体" w:cs="宋体"/>
              </w:rPr>
              <w:t>时间</w:t>
            </w:r>
          </w:p>
        </w:tc>
        <w:tc>
          <w:tcPr>
            <w:tcW w:w="886" w:type="dxa"/>
            <w:vAlign w:val="center"/>
          </w:tcPr>
          <w:p>
            <w:pPr>
              <w:jc w:val="center"/>
              <w:rPr>
                <w:rFonts w:ascii="黑体" w:hAnsi="黑体" w:eastAsia="黑体"/>
              </w:rPr>
            </w:pPr>
            <w:r>
              <w:rPr>
                <w:rFonts w:hint="eastAsia" w:ascii="黑体" w:hAnsi="黑体" w:eastAsia="黑体" w:cs="宋体"/>
              </w:rPr>
              <w:t>类型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709" w:type="dxa"/>
            <w:vAlign w:val="center"/>
          </w:tcPr>
          <w:p>
            <w:pPr>
              <w:adjustRightInd w:val="0"/>
              <w:snapToGrid w:val="0"/>
              <w:jc w:val="center"/>
              <w:rPr>
                <w:rFonts w:ascii="楷体" w:hAnsi="楷体" w:eastAsia="楷体"/>
              </w:rPr>
            </w:pPr>
            <w:r>
              <w:rPr>
                <w:rFonts w:hint="eastAsia" w:ascii="楷体" w:hAnsi="楷体" w:eastAsia="楷体"/>
              </w:rPr>
              <w:t>1</w:t>
            </w:r>
          </w:p>
        </w:tc>
        <w:tc>
          <w:tcPr>
            <w:tcW w:w="1598" w:type="dxa"/>
            <w:vAlign w:val="center"/>
          </w:tcPr>
          <w:p>
            <w:pPr>
              <w:adjustRightInd w:val="0"/>
              <w:snapToGrid w:val="0"/>
              <w:jc w:val="center"/>
              <w:rPr>
                <w:rFonts w:ascii="仿宋" w:hAnsi="仿宋" w:eastAsia="仿宋"/>
                <w:sz w:val="28"/>
                <w:szCs w:val="28"/>
              </w:rPr>
            </w:pPr>
          </w:p>
        </w:tc>
        <w:tc>
          <w:tcPr>
            <w:tcW w:w="1952" w:type="dxa"/>
            <w:vAlign w:val="center"/>
          </w:tcPr>
          <w:p>
            <w:pPr>
              <w:adjustRightInd w:val="0"/>
              <w:snapToGrid w:val="0"/>
              <w:jc w:val="center"/>
              <w:rPr>
                <w:rFonts w:ascii="仿宋" w:hAnsi="仿宋" w:eastAsia="仿宋"/>
                <w:sz w:val="28"/>
                <w:szCs w:val="28"/>
              </w:rPr>
            </w:pPr>
          </w:p>
        </w:tc>
        <w:tc>
          <w:tcPr>
            <w:tcW w:w="1242" w:type="dxa"/>
            <w:vAlign w:val="center"/>
          </w:tcPr>
          <w:p>
            <w:pPr>
              <w:adjustRightInd w:val="0"/>
              <w:snapToGrid w:val="0"/>
              <w:rPr>
                <w:rFonts w:ascii="仿宋" w:hAnsi="仿宋" w:eastAsia="仿宋"/>
                <w:sz w:val="28"/>
                <w:szCs w:val="28"/>
              </w:rPr>
            </w:pPr>
          </w:p>
        </w:tc>
        <w:tc>
          <w:tcPr>
            <w:tcW w:w="1242" w:type="dxa"/>
            <w:vAlign w:val="center"/>
          </w:tcPr>
          <w:p>
            <w:pPr>
              <w:adjustRightInd w:val="0"/>
              <w:snapToGrid w:val="0"/>
              <w:jc w:val="center"/>
              <w:rPr>
                <w:rFonts w:ascii="仿宋" w:hAnsi="仿宋" w:eastAsia="仿宋"/>
                <w:sz w:val="28"/>
                <w:szCs w:val="28"/>
              </w:rPr>
            </w:pPr>
          </w:p>
        </w:tc>
        <w:tc>
          <w:tcPr>
            <w:tcW w:w="887" w:type="dxa"/>
            <w:vAlign w:val="center"/>
          </w:tcPr>
          <w:p>
            <w:pPr>
              <w:adjustRightInd w:val="0"/>
              <w:snapToGrid w:val="0"/>
              <w:jc w:val="center"/>
              <w:rPr>
                <w:rFonts w:ascii="仿宋" w:hAnsi="仿宋" w:eastAsia="仿宋"/>
                <w:sz w:val="28"/>
                <w:szCs w:val="28"/>
              </w:rPr>
            </w:pPr>
          </w:p>
        </w:tc>
        <w:tc>
          <w:tcPr>
            <w:tcW w:w="886" w:type="dxa"/>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709" w:type="dxa"/>
            <w:vAlign w:val="center"/>
          </w:tcPr>
          <w:p>
            <w:pPr>
              <w:adjustRightInd w:val="0"/>
              <w:snapToGrid w:val="0"/>
              <w:jc w:val="center"/>
              <w:rPr>
                <w:rFonts w:ascii="楷体" w:hAnsi="楷体" w:eastAsia="楷体"/>
              </w:rPr>
            </w:pPr>
            <w:r>
              <w:rPr>
                <w:rFonts w:hint="eastAsia" w:ascii="楷体" w:hAnsi="楷体" w:eastAsia="楷体"/>
              </w:rPr>
              <w:t>2</w:t>
            </w:r>
          </w:p>
        </w:tc>
        <w:tc>
          <w:tcPr>
            <w:tcW w:w="1598" w:type="dxa"/>
            <w:vAlign w:val="center"/>
          </w:tcPr>
          <w:p>
            <w:pPr>
              <w:adjustRightInd w:val="0"/>
              <w:snapToGrid w:val="0"/>
              <w:jc w:val="center"/>
              <w:rPr>
                <w:rFonts w:ascii="仿宋" w:hAnsi="仿宋" w:eastAsia="仿宋"/>
                <w:sz w:val="28"/>
                <w:szCs w:val="28"/>
              </w:rPr>
            </w:pPr>
          </w:p>
        </w:tc>
        <w:tc>
          <w:tcPr>
            <w:tcW w:w="1952" w:type="dxa"/>
            <w:vAlign w:val="center"/>
          </w:tcPr>
          <w:p>
            <w:pPr>
              <w:adjustRightInd w:val="0"/>
              <w:snapToGrid w:val="0"/>
              <w:jc w:val="center"/>
              <w:rPr>
                <w:rFonts w:ascii="仿宋" w:hAnsi="仿宋" w:eastAsia="仿宋"/>
                <w:sz w:val="28"/>
                <w:szCs w:val="28"/>
              </w:rPr>
            </w:pPr>
          </w:p>
        </w:tc>
        <w:tc>
          <w:tcPr>
            <w:tcW w:w="1242" w:type="dxa"/>
            <w:vAlign w:val="center"/>
          </w:tcPr>
          <w:p>
            <w:pPr>
              <w:adjustRightInd w:val="0"/>
              <w:snapToGrid w:val="0"/>
              <w:rPr>
                <w:rFonts w:ascii="仿宋" w:hAnsi="仿宋" w:eastAsia="仿宋"/>
                <w:sz w:val="28"/>
                <w:szCs w:val="28"/>
              </w:rPr>
            </w:pPr>
          </w:p>
        </w:tc>
        <w:tc>
          <w:tcPr>
            <w:tcW w:w="1242" w:type="dxa"/>
            <w:vAlign w:val="center"/>
          </w:tcPr>
          <w:p>
            <w:pPr>
              <w:adjustRightInd w:val="0"/>
              <w:snapToGrid w:val="0"/>
              <w:jc w:val="center"/>
              <w:rPr>
                <w:rFonts w:ascii="仿宋" w:hAnsi="仿宋" w:eastAsia="仿宋"/>
                <w:sz w:val="28"/>
                <w:szCs w:val="28"/>
              </w:rPr>
            </w:pPr>
          </w:p>
        </w:tc>
        <w:tc>
          <w:tcPr>
            <w:tcW w:w="887" w:type="dxa"/>
            <w:vAlign w:val="center"/>
          </w:tcPr>
          <w:p>
            <w:pPr>
              <w:adjustRightInd w:val="0"/>
              <w:snapToGrid w:val="0"/>
              <w:jc w:val="center"/>
              <w:rPr>
                <w:rFonts w:ascii="仿宋" w:hAnsi="仿宋" w:eastAsia="仿宋"/>
                <w:sz w:val="28"/>
                <w:szCs w:val="28"/>
              </w:rPr>
            </w:pPr>
          </w:p>
        </w:tc>
        <w:tc>
          <w:tcPr>
            <w:tcW w:w="886" w:type="dxa"/>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709" w:type="dxa"/>
            <w:vAlign w:val="center"/>
          </w:tcPr>
          <w:p>
            <w:pPr>
              <w:adjustRightInd w:val="0"/>
              <w:snapToGrid w:val="0"/>
              <w:jc w:val="center"/>
              <w:rPr>
                <w:rFonts w:ascii="楷体" w:hAnsi="楷体" w:eastAsia="楷体"/>
              </w:rPr>
            </w:pPr>
            <w:r>
              <w:rPr>
                <w:rFonts w:hint="eastAsia" w:ascii="楷体" w:hAnsi="楷体" w:eastAsia="楷体" w:cs="仿宋_GB2312"/>
              </w:rPr>
              <w:t>…</w:t>
            </w:r>
          </w:p>
        </w:tc>
        <w:tc>
          <w:tcPr>
            <w:tcW w:w="1598" w:type="dxa"/>
            <w:vAlign w:val="center"/>
          </w:tcPr>
          <w:p>
            <w:pPr>
              <w:adjustRightInd w:val="0"/>
              <w:snapToGrid w:val="0"/>
              <w:jc w:val="center"/>
              <w:rPr>
                <w:rFonts w:ascii="仿宋" w:hAnsi="仿宋" w:eastAsia="仿宋"/>
                <w:sz w:val="28"/>
                <w:szCs w:val="28"/>
              </w:rPr>
            </w:pPr>
          </w:p>
        </w:tc>
        <w:tc>
          <w:tcPr>
            <w:tcW w:w="1952" w:type="dxa"/>
            <w:vAlign w:val="center"/>
          </w:tcPr>
          <w:p>
            <w:pPr>
              <w:adjustRightInd w:val="0"/>
              <w:snapToGrid w:val="0"/>
              <w:jc w:val="center"/>
              <w:rPr>
                <w:rFonts w:ascii="仿宋" w:hAnsi="仿宋" w:eastAsia="仿宋"/>
                <w:sz w:val="28"/>
                <w:szCs w:val="28"/>
              </w:rPr>
            </w:pPr>
          </w:p>
        </w:tc>
        <w:tc>
          <w:tcPr>
            <w:tcW w:w="1242" w:type="dxa"/>
            <w:vAlign w:val="center"/>
          </w:tcPr>
          <w:p>
            <w:pPr>
              <w:adjustRightInd w:val="0"/>
              <w:snapToGrid w:val="0"/>
              <w:jc w:val="center"/>
              <w:rPr>
                <w:rFonts w:ascii="仿宋" w:hAnsi="仿宋" w:eastAsia="仿宋"/>
                <w:sz w:val="28"/>
                <w:szCs w:val="28"/>
              </w:rPr>
            </w:pPr>
          </w:p>
        </w:tc>
        <w:tc>
          <w:tcPr>
            <w:tcW w:w="1242" w:type="dxa"/>
            <w:vAlign w:val="center"/>
          </w:tcPr>
          <w:p>
            <w:pPr>
              <w:adjustRightInd w:val="0"/>
              <w:snapToGrid w:val="0"/>
              <w:jc w:val="center"/>
              <w:rPr>
                <w:rFonts w:ascii="仿宋" w:hAnsi="仿宋" w:eastAsia="仿宋"/>
                <w:sz w:val="28"/>
                <w:szCs w:val="28"/>
              </w:rPr>
            </w:pPr>
          </w:p>
        </w:tc>
        <w:tc>
          <w:tcPr>
            <w:tcW w:w="887" w:type="dxa"/>
            <w:vAlign w:val="center"/>
          </w:tcPr>
          <w:p>
            <w:pPr>
              <w:adjustRightInd w:val="0"/>
              <w:snapToGrid w:val="0"/>
              <w:jc w:val="center"/>
              <w:rPr>
                <w:rFonts w:ascii="仿宋" w:hAnsi="仿宋" w:eastAsia="仿宋"/>
                <w:sz w:val="28"/>
                <w:szCs w:val="28"/>
              </w:rPr>
            </w:pPr>
          </w:p>
        </w:tc>
        <w:tc>
          <w:tcPr>
            <w:tcW w:w="886" w:type="dxa"/>
            <w:vAlign w:val="center"/>
          </w:tcPr>
          <w:p>
            <w:pPr>
              <w:adjustRightInd w:val="0"/>
              <w:snapToGrid w:val="0"/>
              <w:jc w:val="center"/>
              <w:rPr>
                <w:rFonts w:ascii="仿宋" w:hAnsi="仿宋" w:eastAsia="仿宋"/>
                <w:sz w:val="28"/>
                <w:szCs w:val="28"/>
              </w:rPr>
            </w:pPr>
          </w:p>
        </w:tc>
      </w:tr>
    </w:tbl>
    <w:p>
      <w:pPr>
        <w:spacing w:before="163" w:beforeLines="50"/>
        <w:ind w:firstLine="480" w:firstLineChars="200"/>
        <w:rPr>
          <w:rFonts w:ascii="楷体" w:hAnsi="楷体" w:eastAsia="楷体"/>
        </w:rPr>
      </w:pPr>
      <w:r>
        <w:rPr>
          <w:rFonts w:hint="eastAsia" w:ascii="楷体" w:hAnsi="楷体" w:eastAsia="楷体"/>
          <w:bCs/>
        </w:rPr>
        <w:t>注</w:t>
      </w:r>
      <w:r>
        <w:rPr>
          <w:rFonts w:hint="eastAsia" w:ascii="楷体" w:hAnsi="楷体" w:eastAsia="楷体"/>
        </w:rPr>
        <w:t>：主办或协办由主管部门、一级学会或示范中心联席会批准的会议。</w:t>
      </w:r>
      <w:r>
        <w:rPr>
          <w:rFonts w:hint="eastAsia" w:ascii="楷体" w:hAnsi="楷体" w:eastAsia="楷体" w:cs="仿宋_GB2312"/>
        </w:rPr>
        <w:t>请按全球性、</w:t>
      </w:r>
      <w:r>
        <w:rPr>
          <w:rFonts w:hint="eastAsia" w:ascii="楷体" w:hAnsi="楷体" w:eastAsia="楷体"/>
        </w:rPr>
        <w:t>区域性</w:t>
      </w:r>
      <w:r>
        <w:rPr>
          <w:rFonts w:hint="eastAsia" w:ascii="楷体" w:hAnsi="楷体" w:eastAsia="楷体" w:cs="仿宋_GB2312"/>
        </w:rPr>
        <w:t>、双边性、全国性等排序，并在类型栏中标明。</w:t>
      </w:r>
    </w:p>
    <w:p>
      <w:pPr>
        <w:spacing w:before="50" w:after="163" w:afterLines="50"/>
        <w:ind w:firstLine="470" w:firstLineChars="196"/>
        <w:rPr>
          <w:rFonts w:ascii="黑体" w:hAnsi="黑体" w:eastAsia="黑体" w:cs="仿宋_GB2312"/>
        </w:rPr>
      </w:pPr>
      <w:r>
        <w:rPr>
          <w:rFonts w:hint="eastAsia" w:ascii="黑体" w:hAnsi="黑体" w:eastAsia="黑体" w:cs="仿宋_GB2312"/>
        </w:rPr>
        <w:t>3.参加大型会议情况</w:t>
      </w:r>
    </w:p>
    <w:tbl>
      <w:tblPr>
        <w:tblStyle w:val="8"/>
        <w:tblW w:w="851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09"/>
        <w:gridCol w:w="1952"/>
        <w:gridCol w:w="1952"/>
        <w:gridCol w:w="1952"/>
        <w:gridCol w:w="1065"/>
        <w:gridCol w:w="88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56" w:hRule="atLeast"/>
          <w:jc w:val="center"/>
        </w:trPr>
        <w:tc>
          <w:tcPr>
            <w:tcW w:w="709" w:type="dxa"/>
            <w:vAlign w:val="center"/>
          </w:tcPr>
          <w:p>
            <w:pPr>
              <w:jc w:val="center"/>
              <w:rPr>
                <w:rFonts w:ascii="黑体" w:hAnsi="黑体" w:eastAsia="黑体"/>
              </w:rPr>
            </w:pPr>
            <w:r>
              <w:rPr>
                <w:rFonts w:hint="eastAsia" w:ascii="黑体" w:hAnsi="黑体" w:eastAsia="黑体" w:cs="宋体"/>
              </w:rPr>
              <w:t>序号</w:t>
            </w:r>
          </w:p>
        </w:tc>
        <w:tc>
          <w:tcPr>
            <w:tcW w:w="1952" w:type="dxa"/>
            <w:vAlign w:val="center"/>
          </w:tcPr>
          <w:p>
            <w:pPr>
              <w:jc w:val="center"/>
              <w:rPr>
                <w:rFonts w:ascii="黑体" w:hAnsi="黑体" w:eastAsia="黑体"/>
              </w:rPr>
            </w:pPr>
            <w:r>
              <w:rPr>
                <w:rFonts w:hint="eastAsia" w:ascii="黑体" w:hAnsi="黑体" w:eastAsia="黑体" w:cs="宋体"/>
              </w:rPr>
              <w:t>大会报告名称</w:t>
            </w:r>
          </w:p>
        </w:tc>
        <w:tc>
          <w:tcPr>
            <w:tcW w:w="1952" w:type="dxa"/>
            <w:vAlign w:val="center"/>
          </w:tcPr>
          <w:p>
            <w:pPr>
              <w:jc w:val="center"/>
              <w:rPr>
                <w:rFonts w:ascii="黑体" w:hAnsi="黑体" w:eastAsia="黑体"/>
              </w:rPr>
            </w:pPr>
            <w:r>
              <w:rPr>
                <w:rFonts w:hint="eastAsia" w:ascii="黑体" w:hAnsi="黑体" w:eastAsia="黑体" w:cs="宋体"/>
              </w:rPr>
              <w:t>报告人</w:t>
            </w:r>
          </w:p>
        </w:tc>
        <w:tc>
          <w:tcPr>
            <w:tcW w:w="1952" w:type="dxa"/>
            <w:vAlign w:val="center"/>
          </w:tcPr>
          <w:p>
            <w:pPr>
              <w:jc w:val="center"/>
              <w:rPr>
                <w:rFonts w:ascii="黑体" w:hAnsi="黑体" w:eastAsia="黑体"/>
              </w:rPr>
            </w:pPr>
            <w:r>
              <w:rPr>
                <w:rFonts w:hint="eastAsia" w:ascii="黑体" w:hAnsi="黑体" w:eastAsia="黑体" w:cs="宋体"/>
              </w:rPr>
              <w:t>会议名称</w:t>
            </w:r>
          </w:p>
        </w:tc>
        <w:tc>
          <w:tcPr>
            <w:tcW w:w="1065" w:type="dxa"/>
            <w:vAlign w:val="center"/>
          </w:tcPr>
          <w:p>
            <w:pPr>
              <w:jc w:val="center"/>
              <w:rPr>
                <w:rFonts w:ascii="黑体" w:hAnsi="黑体" w:eastAsia="黑体"/>
              </w:rPr>
            </w:pPr>
            <w:r>
              <w:rPr>
                <w:rFonts w:hint="eastAsia" w:ascii="黑体" w:hAnsi="黑体" w:eastAsia="黑体" w:cs="宋体"/>
              </w:rPr>
              <w:t>时间</w:t>
            </w:r>
          </w:p>
        </w:tc>
        <w:tc>
          <w:tcPr>
            <w:tcW w:w="886" w:type="dxa"/>
            <w:vAlign w:val="center"/>
          </w:tcPr>
          <w:p>
            <w:pPr>
              <w:jc w:val="center"/>
              <w:rPr>
                <w:rFonts w:ascii="黑体" w:hAnsi="黑体" w:eastAsia="黑体"/>
              </w:rPr>
            </w:pPr>
            <w:r>
              <w:rPr>
                <w:rFonts w:hint="eastAsia" w:ascii="黑体" w:hAnsi="黑体" w:eastAsia="黑体" w:cs="宋体"/>
              </w:rPr>
              <w:t>地点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709" w:type="dxa"/>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w:t>
            </w:r>
          </w:p>
        </w:tc>
        <w:tc>
          <w:tcPr>
            <w:tcW w:w="1952" w:type="dxa"/>
            <w:vAlign w:val="center"/>
          </w:tcPr>
          <w:p>
            <w:pPr>
              <w:adjustRightInd w:val="0"/>
              <w:snapToGrid w:val="0"/>
              <w:jc w:val="left"/>
              <w:rPr>
                <w:rFonts w:ascii="仿宋" w:hAnsi="仿宋" w:eastAsia="仿宋"/>
                <w:sz w:val="21"/>
                <w:szCs w:val="21"/>
              </w:rPr>
            </w:pPr>
          </w:p>
        </w:tc>
        <w:tc>
          <w:tcPr>
            <w:tcW w:w="1952" w:type="dxa"/>
            <w:vAlign w:val="center"/>
          </w:tcPr>
          <w:p>
            <w:pPr>
              <w:adjustRightInd w:val="0"/>
              <w:snapToGrid w:val="0"/>
              <w:jc w:val="center"/>
              <w:rPr>
                <w:rFonts w:ascii="仿宋" w:hAnsi="仿宋" w:eastAsia="仿宋"/>
                <w:sz w:val="21"/>
                <w:szCs w:val="21"/>
              </w:rPr>
            </w:pPr>
          </w:p>
        </w:tc>
        <w:tc>
          <w:tcPr>
            <w:tcW w:w="1952" w:type="dxa"/>
            <w:vAlign w:val="center"/>
          </w:tcPr>
          <w:p>
            <w:pPr>
              <w:adjustRightInd w:val="0"/>
              <w:snapToGrid w:val="0"/>
              <w:jc w:val="left"/>
              <w:rPr>
                <w:rFonts w:ascii="仿宋" w:hAnsi="仿宋" w:eastAsia="仿宋"/>
                <w:sz w:val="21"/>
                <w:szCs w:val="21"/>
              </w:rPr>
            </w:pPr>
          </w:p>
        </w:tc>
        <w:tc>
          <w:tcPr>
            <w:tcW w:w="1065" w:type="dxa"/>
            <w:vAlign w:val="center"/>
          </w:tcPr>
          <w:p>
            <w:pPr>
              <w:adjustRightInd w:val="0"/>
              <w:snapToGrid w:val="0"/>
              <w:jc w:val="center"/>
              <w:rPr>
                <w:rFonts w:ascii="仿宋" w:hAnsi="仿宋" w:eastAsia="仿宋"/>
                <w:sz w:val="21"/>
                <w:szCs w:val="21"/>
              </w:rPr>
            </w:pPr>
          </w:p>
        </w:tc>
        <w:tc>
          <w:tcPr>
            <w:tcW w:w="886" w:type="dxa"/>
            <w:vAlign w:val="center"/>
          </w:tcPr>
          <w:p>
            <w:pPr>
              <w:adjustRightInd w:val="0"/>
              <w:snapToGrid w:val="0"/>
              <w:jc w:val="center"/>
              <w:rPr>
                <w:rFonts w:ascii="仿宋" w:hAnsi="仿宋" w:eastAsia="仿宋"/>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709" w:type="dxa"/>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w:t>
            </w:r>
          </w:p>
        </w:tc>
        <w:tc>
          <w:tcPr>
            <w:tcW w:w="1952" w:type="dxa"/>
            <w:vAlign w:val="center"/>
          </w:tcPr>
          <w:p>
            <w:pPr>
              <w:adjustRightInd w:val="0"/>
              <w:snapToGrid w:val="0"/>
              <w:jc w:val="center"/>
              <w:rPr>
                <w:rFonts w:ascii="仿宋" w:hAnsi="仿宋" w:eastAsia="仿宋"/>
                <w:sz w:val="28"/>
                <w:szCs w:val="28"/>
              </w:rPr>
            </w:pPr>
          </w:p>
        </w:tc>
        <w:tc>
          <w:tcPr>
            <w:tcW w:w="1952" w:type="dxa"/>
            <w:vAlign w:val="center"/>
          </w:tcPr>
          <w:p>
            <w:pPr>
              <w:adjustRightInd w:val="0"/>
              <w:snapToGrid w:val="0"/>
              <w:jc w:val="center"/>
              <w:rPr>
                <w:rFonts w:ascii="仿宋" w:hAnsi="仿宋" w:eastAsia="仿宋"/>
                <w:sz w:val="28"/>
                <w:szCs w:val="28"/>
              </w:rPr>
            </w:pPr>
          </w:p>
        </w:tc>
        <w:tc>
          <w:tcPr>
            <w:tcW w:w="1952" w:type="dxa"/>
            <w:vAlign w:val="center"/>
          </w:tcPr>
          <w:p>
            <w:pPr>
              <w:adjustRightInd w:val="0"/>
              <w:snapToGrid w:val="0"/>
              <w:jc w:val="center"/>
              <w:rPr>
                <w:rFonts w:ascii="仿宋" w:hAnsi="仿宋" w:eastAsia="仿宋"/>
                <w:sz w:val="28"/>
                <w:szCs w:val="28"/>
              </w:rPr>
            </w:pPr>
          </w:p>
        </w:tc>
        <w:tc>
          <w:tcPr>
            <w:tcW w:w="1065" w:type="dxa"/>
            <w:vAlign w:val="center"/>
          </w:tcPr>
          <w:p>
            <w:pPr>
              <w:adjustRightInd w:val="0"/>
              <w:snapToGrid w:val="0"/>
              <w:jc w:val="center"/>
              <w:rPr>
                <w:rFonts w:ascii="仿宋" w:hAnsi="仿宋" w:eastAsia="仿宋"/>
                <w:sz w:val="28"/>
                <w:szCs w:val="28"/>
              </w:rPr>
            </w:pPr>
          </w:p>
        </w:tc>
        <w:tc>
          <w:tcPr>
            <w:tcW w:w="886" w:type="dxa"/>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709" w:type="dxa"/>
            <w:vAlign w:val="center"/>
          </w:tcPr>
          <w:p>
            <w:pPr>
              <w:adjustRightInd w:val="0"/>
              <w:snapToGrid w:val="0"/>
              <w:jc w:val="center"/>
              <w:rPr>
                <w:rFonts w:ascii="楷体" w:hAnsi="楷体" w:eastAsia="楷体"/>
              </w:rPr>
            </w:pPr>
            <w:r>
              <w:rPr>
                <w:rFonts w:hint="eastAsia" w:ascii="楷体" w:hAnsi="楷体" w:eastAsia="楷体" w:cs="仿宋_GB2312"/>
              </w:rPr>
              <w:t>…</w:t>
            </w:r>
          </w:p>
        </w:tc>
        <w:tc>
          <w:tcPr>
            <w:tcW w:w="1952" w:type="dxa"/>
            <w:vAlign w:val="center"/>
          </w:tcPr>
          <w:p>
            <w:pPr>
              <w:adjustRightInd w:val="0"/>
              <w:snapToGrid w:val="0"/>
              <w:jc w:val="center"/>
              <w:rPr>
                <w:rFonts w:ascii="仿宋" w:hAnsi="仿宋" w:eastAsia="仿宋"/>
                <w:sz w:val="28"/>
                <w:szCs w:val="28"/>
              </w:rPr>
            </w:pPr>
          </w:p>
        </w:tc>
        <w:tc>
          <w:tcPr>
            <w:tcW w:w="1952" w:type="dxa"/>
            <w:vAlign w:val="center"/>
          </w:tcPr>
          <w:p>
            <w:pPr>
              <w:adjustRightInd w:val="0"/>
              <w:snapToGrid w:val="0"/>
              <w:jc w:val="center"/>
              <w:rPr>
                <w:rFonts w:ascii="仿宋" w:hAnsi="仿宋" w:eastAsia="仿宋"/>
                <w:sz w:val="28"/>
                <w:szCs w:val="28"/>
              </w:rPr>
            </w:pPr>
          </w:p>
        </w:tc>
        <w:tc>
          <w:tcPr>
            <w:tcW w:w="1952" w:type="dxa"/>
            <w:vAlign w:val="center"/>
          </w:tcPr>
          <w:p>
            <w:pPr>
              <w:adjustRightInd w:val="0"/>
              <w:snapToGrid w:val="0"/>
              <w:jc w:val="center"/>
              <w:rPr>
                <w:rFonts w:ascii="仿宋" w:hAnsi="仿宋" w:eastAsia="仿宋"/>
                <w:sz w:val="28"/>
                <w:szCs w:val="28"/>
              </w:rPr>
            </w:pPr>
          </w:p>
        </w:tc>
        <w:tc>
          <w:tcPr>
            <w:tcW w:w="1065" w:type="dxa"/>
            <w:vAlign w:val="center"/>
          </w:tcPr>
          <w:p>
            <w:pPr>
              <w:adjustRightInd w:val="0"/>
              <w:snapToGrid w:val="0"/>
              <w:jc w:val="center"/>
              <w:rPr>
                <w:rFonts w:ascii="仿宋" w:hAnsi="仿宋" w:eastAsia="仿宋"/>
                <w:sz w:val="28"/>
                <w:szCs w:val="28"/>
              </w:rPr>
            </w:pPr>
          </w:p>
        </w:tc>
        <w:tc>
          <w:tcPr>
            <w:tcW w:w="886" w:type="dxa"/>
            <w:vAlign w:val="center"/>
          </w:tcPr>
          <w:p>
            <w:pPr>
              <w:adjustRightInd w:val="0"/>
              <w:snapToGrid w:val="0"/>
              <w:jc w:val="center"/>
              <w:rPr>
                <w:rFonts w:ascii="仿宋" w:hAnsi="仿宋" w:eastAsia="仿宋"/>
                <w:sz w:val="28"/>
                <w:szCs w:val="28"/>
              </w:rPr>
            </w:pPr>
          </w:p>
        </w:tc>
      </w:tr>
    </w:tbl>
    <w:p>
      <w:pPr>
        <w:spacing w:before="163" w:beforeLines="50"/>
        <w:ind w:firstLine="480" w:firstLineChars="200"/>
        <w:rPr>
          <w:rFonts w:ascii="楷体" w:hAnsi="楷体" w:eastAsia="楷体"/>
        </w:rPr>
      </w:pPr>
      <w:r>
        <w:rPr>
          <w:rFonts w:hint="eastAsia" w:ascii="楷体" w:hAnsi="楷体" w:eastAsia="楷体" w:cs="仿宋_GB2312"/>
          <w:bCs/>
        </w:rPr>
        <w:t>注：大会报告：</w:t>
      </w:r>
      <w:r>
        <w:rPr>
          <w:rFonts w:hint="eastAsia" w:ascii="楷体" w:hAnsi="楷体" w:eastAsia="楷体" w:cs="仿宋_GB2312"/>
        </w:rPr>
        <w:t>指特邀报告。</w:t>
      </w:r>
    </w:p>
    <w:p>
      <w:pPr>
        <w:spacing w:before="50" w:after="163" w:afterLines="50"/>
        <w:ind w:firstLine="480" w:firstLineChars="200"/>
        <w:rPr>
          <w:rFonts w:ascii="黑体" w:hAnsi="黑体" w:eastAsia="黑体" w:cs="仿宋_GB2312"/>
        </w:rPr>
      </w:pPr>
      <w:r>
        <w:rPr>
          <w:rFonts w:hint="eastAsia" w:ascii="黑体" w:hAnsi="黑体" w:eastAsia="黑体" w:cs="仿宋_GB2312"/>
        </w:rPr>
        <w:t>4.承办竞赛情况</w:t>
      </w:r>
    </w:p>
    <w:tbl>
      <w:tblPr>
        <w:tblStyle w:val="8"/>
        <w:tblW w:w="851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74"/>
        <w:gridCol w:w="1277"/>
        <w:gridCol w:w="1276"/>
        <w:gridCol w:w="1276"/>
        <w:gridCol w:w="1134"/>
        <w:gridCol w:w="850"/>
        <w:gridCol w:w="850"/>
        <w:gridCol w:w="117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674" w:type="dxa"/>
            <w:vAlign w:val="center"/>
          </w:tcPr>
          <w:p>
            <w:pPr>
              <w:ind w:left="-120" w:leftChars="-50" w:right="-120" w:rightChars="-50"/>
              <w:jc w:val="center"/>
              <w:rPr>
                <w:rFonts w:ascii="黑体" w:hAnsi="黑体" w:eastAsia="黑体"/>
              </w:rPr>
            </w:pPr>
            <w:r>
              <w:rPr>
                <w:rFonts w:hint="eastAsia" w:ascii="黑体" w:hAnsi="黑体" w:eastAsia="黑体" w:cs="宋体"/>
              </w:rPr>
              <w:t>序号</w:t>
            </w:r>
          </w:p>
        </w:tc>
        <w:tc>
          <w:tcPr>
            <w:tcW w:w="1277" w:type="dxa"/>
            <w:vAlign w:val="center"/>
          </w:tcPr>
          <w:p>
            <w:pPr>
              <w:jc w:val="center"/>
              <w:rPr>
                <w:rFonts w:ascii="黑体" w:hAnsi="黑体" w:eastAsia="黑体"/>
              </w:rPr>
            </w:pPr>
            <w:r>
              <w:rPr>
                <w:rFonts w:hint="eastAsia" w:ascii="黑体" w:hAnsi="黑体" w:eastAsia="黑体" w:cs="宋体"/>
              </w:rPr>
              <w:t>竞赛名称</w:t>
            </w:r>
          </w:p>
        </w:tc>
        <w:tc>
          <w:tcPr>
            <w:tcW w:w="1276" w:type="dxa"/>
            <w:vAlign w:val="center"/>
          </w:tcPr>
          <w:p>
            <w:pPr>
              <w:jc w:val="center"/>
              <w:rPr>
                <w:rFonts w:ascii="黑体" w:hAnsi="黑体" w:eastAsia="黑体"/>
              </w:rPr>
            </w:pPr>
            <w:r>
              <w:rPr>
                <w:rFonts w:hint="eastAsia" w:ascii="黑体" w:hAnsi="黑体" w:eastAsia="黑体"/>
              </w:rPr>
              <w:t>竞赛级别</w:t>
            </w:r>
          </w:p>
        </w:tc>
        <w:tc>
          <w:tcPr>
            <w:tcW w:w="1276" w:type="dxa"/>
            <w:vAlign w:val="center"/>
          </w:tcPr>
          <w:p>
            <w:pPr>
              <w:jc w:val="center"/>
              <w:rPr>
                <w:rFonts w:ascii="黑体" w:hAnsi="黑体" w:eastAsia="黑体"/>
              </w:rPr>
            </w:pPr>
            <w:r>
              <w:rPr>
                <w:rFonts w:hint="eastAsia" w:ascii="黑体" w:hAnsi="黑体" w:eastAsia="黑体"/>
              </w:rPr>
              <w:t>参赛人数</w:t>
            </w:r>
          </w:p>
        </w:tc>
        <w:tc>
          <w:tcPr>
            <w:tcW w:w="1134" w:type="dxa"/>
            <w:vAlign w:val="center"/>
          </w:tcPr>
          <w:p>
            <w:pPr>
              <w:jc w:val="center"/>
              <w:rPr>
                <w:rFonts w:ascii="黑体" w:hAnsi="黑体" w:eastAsia="黑体"/>
              </w:rPr>
            </w:pPr>
            <w:r>
              <w:rPr>
                <w:rFonts w:hint="eastAsia" w:ascii="黑体" w:hAnsi="黑体" w:eastAsia="黑体" w:cs="宋体"/>
              </w:rPr>
              <w:t>负责人</w:t>
            </w:r>
          </w:p>
        </w:tc>
        <w:tc>
          <w:tcPr>
            <w:tcW w:w="850" w:type="dxa"/>
            <w:vAlign w:val="center"/>
          </w:tcPr>
          <w:p>
            <w:pPr>
              <w:jc w:val="center"/>
              <w:rPr>
                <w:rFonts w:ascii="黑体" w:hAnsi="黑体" w:eastAsia="黑体"/>
              </w:rPr>
            </w:pPr>
            <w:r>
              <w:rPr>
                <w:rFonts w:hint="eastAsia" w:ascii="黑体" w:hAnsi="黑体" w:eastAsia="黑体" w:cs="宋体"/>
              </w:rPr>
              <w:t>职称</w:t>
            </w:r>
          </w:p>
        </w:tc>
        <w:tc>
          <w:tcPr>
            <w:tcW w:w="850" w:type="dxa"/>
            <w:vAlign w:val="center"/>
          </w:tcPr>
          <w:p>
            <w:pPr>
              <w:jc w:val="center"/>
              <w:rPr>
                <w:rFonts w:ascii="黑体" w:hAnsi="黑体" w:eastAsia="黑体"/>
              </w:rPr>
            </w:pPr>
            <w:r>
              <w:rPr>
                <w:rFonts w:hint="eastAsia" w:ascii="黑体" w:hAnsi="黑体" w:eastAsia="黑体" w:cs="宋体"/>
              </w:rPr>
              <w:t>起止时间</w:t>
            </w:r>
          </w:p>
        </w:tc>
        <w:tc>
          <w:tcPr>
            <w:tcW w:w="1179" w:type="dxa"/>
            <w:vAlign w:val="center"/>
          </w:tcPr>
          <w:p>
            <w:pPr>
              <w:jc w:val="center"/>
              <w:rPr>
                <w:rFonts w:ascii="黑体" w:hAnsi="黑体" w:eastAsia="黑体"/>
              </w:rPr>
            </w:pPr>
            <w:r>
              <w:rPr>
                <w:rFonts w:hint="eastAsia" w:ascii="黑体" w:hAnsi="黑体" w:eastAsia="黑体" w:cs="宋体"/>
              </w:rPr>
              <w:t>总经费（万元）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674" w:type="dxa"/>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w:t>
            </w:r>
          </w:p>
        </w:tc>
        <w:tc>
          <w:tcPr>
            <w:tcW w:w="1277" w:type="dxa"/>
            <w:vAlign w:val="center"/>
          </w:tcPr>
          <w:p>
            <w:pPr>
              <w:adjustRightInd w:val="0"/>
              <w:snapToGrid w:val="0"/>
              <w:jc w:val="center"/>
              <w:rPr>
                <w:rFonts w:ascii="仿宋" w:hAnsi="仿宋" w:eastAsia="仿宋"/>
                <w:sz w:val="21"/>
                <w:szCs w:val="21"/>
              </w:rPr>
            </w:pPr>
            <w:r>
              <w:rPr>
                <w:rFonts w:ascii="仿宋" w:hAnsi="仿宋" w:eastAsia="仿宋"/>
                <w:sz w:val="21"/>
                <w:szCs w:val="21"/>
              </w:rPr>
              <w:t>电子创新实践大赛</w:t>
            </w:r>
          </w:p>
        </w:tc>
        <w:tc>
          <w:tcPr>
            <w:tcW w:w="1276" w:type="dxa"/>
            <w:vAlign w:val="center"/>
          </w:tcPr>
          <w:p>
            <w:pPr>
              <w:adjustRightInd w:val="0"/>
              <w:snapToGrid w:val="0"/>
              <w:jc w:val="center"/>
              <w:rPr>
                <w:rFonts w:ascii="仿宋" w:hAnsi="仿宋" w:eastAsia="仿宋"/>
                <w:sz w:val="21"/>
                <w:szCs w:val="21"/>
              </w:rPr>
            </w:pPr>
            <w:r>
              <w:rPr>
                <w:rFonts w:ascii="仿宋" w:hAnsi="仿宋" w:eastAsia="仿宋"/>
                <w:sz w:val="21"/>
                <w:szCs w:val="21"/>
              </w:rPr>
              <w:t>校级</w:t>
            </w:r>
          </w:p>
        </w:tc>
        <w:tc>
          <w:tcPr>
            <w:tcW w:w="1276" w:type="dxa"/>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201</w:t>
            </w:r>
          </w:p>
        </w:tc>
        <w:tc>
          <w:tcPr>
            <w:tcW w:w="1134" w:type="dxa"/>
            <w:vAlign w:val="center"/>
          </w:tcPr>
          <w:p>
            <w:pPr>
              <w:adjustRightInd w:val="0"/>
              <w:snapToGrid w:val="0"/>
              <w:jc w:val="center"/>
              <w:rPr>
                <w:rFonts w:ascii="仿宋" w:hAnsi="仿宋" w:eastAsia="仿宋"/>
                <w:sz w:val="21"/>
                <w:szCs w:val="21"/>
              </w:rPr>
            </w:pPr>
            <w:r>
              <w:rPr>
                <w:rFonts w:ascii="仿宋" w:hAnsi="仿宋" w:eastAsia="仿宋"/>
                <w:sz w:val="21"/>
                <w:szCs w:val="21"/>
              </w:rPr>
              <w:t>王悦</w:t>
            </w:r>
          </w:p>
        </w:tc>
        <w:tc>
          <w:tcPr>
            <w:tcW w:w="850" w:type="dxa"/>
            <w:vAlign w:val="center"/>
          </w:tcPr>
          <w:p>
            <w:pPr>
              <w:adjustRightInd w:val="0"/>
              <w:snapToGrid w:val="0"/>
              <w:jc w:val="center"/>
              <w:rPr>
                <w:rFonts w:ascii="仿宋" w:hAnsi="仿宋" w:eastAsia="仿宋"/>
                <w:sz w:val="21"/>
                <w:szCs w:val="21"/>
              </w:rPr>
            </w:pPr>
            <w:r>
              <w:rPr>
                <w:rFonts w:ascii="仿宋" w:hAnsi="仿宋" w:eastAsia="仿宋"/>
                <w:sz w:val="21"/>
                <w:szCs w:val="21"/>
              </w:rPr>
              <w:t>副教授</w:t>
            </w:r>
          </w:p>
        </w:tc>
        <w:tc>
          <w:tcPr>
            <w:tcW w:w="850" w:type="dxa"/>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2022.01.</w:t>
            </w:r>
            <w:r>
              <w:rPr>
                <w:rFonts w:hint="eastAsia" w:ascii="仿宋" w:hAnsi="仿宋" w:eastAsia="仿宋"/>
                <w:b/>
                <w:sz w:val="21"/>
                <w:szCs w:val="21"/>
              </w:rPr>
              <w:t>0</w:t>
            </w:r>
            <w:r>
              <w:rPr>
                <w:rFonts w:hint="eastAsia" w:ascii="仿宋" w:hAnsi="仿宋" w:eastAsia="仿宋"/>
                <w:sz w:val="21"/>
                <w:szCs w:val="21"/>
              </w:rPr>
              <w:t>1-2022.03.10</w:t>
            </w:r>
          </w:p>
        </w:tc>
        <w:tc>
          <w:tcPr>
            <w:tcW w:w="1179" w:type="dxa"/>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674" w:type="dxa"/>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w:t>
            </w:r>
          </w:p>
        </w:tc>
        <w:tc>
          <w:tcPr>
            <w:tcW w:w="1277" w:type="dxa"/>
            <w:vAlign w:val="center"/>
          </w:tcPr>
          <w:p>
            <w:pPr>
              <w:adjustRightInd w:val="0"/>
              <w:snapToGrid w:val="0"/>
              <w:jc w:val="center"/>
              <w:rPr>
                <w:rFonts w:ascii="仿宋" w:hAnsi="仿宋" w:eastAsia="仿宋"/>
                <w:sz w:val="21"/>
                <w:szCs w:val="21"/>
              </w:rPr>
            </w:pPr>
            <w:r>
              <w:rPr>
                <w:rFonts w:ascii="仿宋" w:hAnsi="仿宋" w:eastAsia="仿宋"/>
                <w:sz w:val="21"/>
                <w:szCs w:val="21"/>
              </w:rPr>
              <w:t>建筑</w:t>
            </w:r>
            <w:r>
              <w:rPr>
                <w:rFonts w:hint="eastAsia" w:ascii="仿宋" w:hAnsi="仿宋" w:eastAsia="仿宋"/>
                <w:sz w:val="21"/>
                <w:szCs w:val="21"/>
              </w:rPr>
              <w:t>CAD/BIM设计大赛</w:t>
            </w:r>
          </w:p>
        </w:tc>
        <w:tc>
          <w:tcPr>
            <w:tcW w:w="1276" w:type="dxa"/>
            <w:vAlign w:val="center"/>
          </w:tcPr>
          <w:p>
            <w:pPr>
              <w:adjustRightInd w:val="0"/>
              <w:snapToGrid w:val="0"/>
              <w:jc w:val="center"/>
              <w:rPr>
                <w:rFonts w:ascii="仿宋" w:hAnsi="仿宋" w:eastAsia="仿宋"/>
                <w:sz w:val="21"/>
                <w:szCs w:val="21"/>
              </w:rPr>
            </w:pPr>
            <w:r>
              <w:rPr>
                <w:rFonts w:ascii="仿宋" w:hAnsi="仿宋" w:eastAsia="仿宋"/>
                <w:sz w:val="21"/>
                <w:szCs w:val="21"/>
              </w:rPr>
              <w:t>校级</w:t>
            </w:r>
          </w:p>
        </w:tc>
        <w:tc>
          <w:tcPr>
            <w:tcW w:w="1276" w:type="dxa"/>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126</w:t>
            </w:r>
          </w:p>
        </w:tc>
        <w:tc>
          <w:tcPr>
            <w:tcW w:w="1134" w:type="dxa"/>
            <w:vAlign w:val="center"/>
          </w:tcPr>
          <w:p>
            <w:pPr>
              <w:adjustRightInd w:val="0"/>
              <w:snapToGrid w:val="0"/>
              <w:jc w:val="center"/>
              <w:rPr>
                <w:rFonts w:ascii="仿宋" w:hAnsi="仿宋" w:eastAsia="仿宋"/>
                <w:sz w:val="21"/>
                <w:szCs w:val="21"/>
              </w:rPr>
            </w:pPr>
            <w:r>
              <w:rPr>
                <w:rFonts w:ascii="仿宋" w:hAnsi="仿宋" w:eastAsia="仿宋"/>
                <w:sz w:val="21"/>
                <w:szCs w:val="21"/>
              </w:rPr>
              <w:t>王悦</w:t>
            </w:r>
          </w:p>
        </w:tc>
        <w:tc>
          <w:tcPr>
            <w:tcW w:w="850" w:type="dxa"/>
            <w:vAlign w:val="center"/>
          </w:tcPr>
          <w:p>
            <w:pPr>
              <w:adjustRightInd w:val="0"/>
              <w:snapToGrid w:val="0"/>
              <w:jc w:val="center"/>
              <w:rPr>
                <w:rFonts w:ascii="仿宋" w:hAnsi="仿宋" w:eastAsia="仿宋"/>
                <w:sz w:val="21"/>
                <w:szCs w:val="21"/>
              </w:rPr>
            </w:pPr>
            <w:r>
              <w:rPr>
                <w:rFonts w:ascii="仿宋" w:hAnsi="仿宋" w:eastAsia="仿宋"/>
                <w:sz w:val="21"/>
                <w:szCs w:val="21"/>
              </w:rPr>
              <w:t>副教授</w:t>
            </w:r>
          </w:p>
        </w:tc>
        <w:tc>
          <w:tcPr>
            <w:tcW w:w="850" w:type="dxa"/>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2022.03.15-2022.05.09</w:t>
            </w:r>
          </w:p>
        </w:tc>
        <w:tc>
          <w:tcPr>
            <w:tcW w:w="1179" w:type="dxa"/>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674" w:type="dxa"/>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3</w:t>
            </w:r>
          </w:p>
        </w:tc>
        <w:tc>
          <w:tcPr>
            <w:tcW w:w="1277" w:type="dxa"/>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第三届电子产品装配与设计技能大赛决赛</w:t>
            </w:r>
          </w:p>
        </w:tc>
        <w:tc>
          <w:tcPr>
            <w:tcW w:w="1276" w:type="dxa"/>
            <w:vAlign w:val="center"/>
          </w:tcPr>
          <w:p>
            <w:pPr>
              <w:adjustRightInd w:val="0"/>
              <w:snapToGrid w:val="0"/>
              <w:jc w:val="center"/>
              <w:rPr>
                <w:rFonts w:ascii="仿宋" w:hAnsi="仿宋" w:eastAsia="仿宋"/>
                <w:sz w:val="21"/>
                <w:szCs w:val="21"/>
              </w:rPr>
            </w:pPr>
            <w:r>
              <w:rPr>
                <w:rFonts w:ascii="仿宋" w:hAnsi="仿宋" w:eastAsia="仿宋"/>
                <w:sz w:val="21"/>
                <w:szCs w:val="21"/>
              </w:rPr>
              <w:t>校级</w:t>
            </w:r>
          </w:p>
        </w:tc>
        <w:tc>
          <w:tcPr>
            <w:tcW w:w="1276" w:type="dxa"/>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267</w:t>
            </w:r>
          </w:p>
        </w:tc>
        <w:tc>
          <w:tcPr>
            <w:tcW w:w="1134" w:type="dxa"/>
            <w:vAlign w:val="center"/>
          </w:tcPr>
          <w:p>
            <w:pPr>
              <w:adjustRightInd w:val="0"/>
              <w:snapToGrid w:val="0"/>
              <w:jc w:val="center"/>
              <w:rPr>
                <w:rFonts w:ascii="仿宋" w:hAnsi="仿宋" w:eastAsia="仿宋"/>
                <w:sz w:val="21"/>
                <w:szCs w:val="21"/>
              </w:rPr>
            </w:pPr>
            <w:r>
              <w:rPr>
                <w:rFonts w:ascii="仿宋" w:hAnsi="仿宋" w:eastAsia="仿宋"/>
                <w:sz w:val="21"/>
                <w:szCs w:val="21"/>
              </w:rPr>
              <w:t>罗春丽</w:t>
            </w:r>
          </w:p>
        </w:tc>
        <w:tc>
          <w:tcPr>
            <w:tcW w:w="850" w:type="dxa"/>
            <w:vAlign w:val="center"/>
          </w:tcPr>
          <w:p>
            <w:pPr>
              <w:adjustRightInd w:val="0"/>
              <w:snapToGrid w:val="0"/>
              <w:jc w:val="center"/>
              <w:rPr>
                <w:rFonts w:ascii="仿宋" w:hAnsi="仿宋" w:eastAsia="仿宋"/>
                <w:sz w:val="21"/>
                <w:szCs w:val="21"/>
              </w:rPr>
            </w:pPr>
            <w:r>
              <w:rPr>
                <w:rFonts w:ascii="仿宋" w:hAnsi="仿宋" w:eastAsia="仿宋"/>
                <w:sz w:val="21"/>
                <w:szCs w:val="21"/>
              </w:rPr>
              <w:t>副教授</w:t>
            </w:r>
          </w:p>
        </w:tc>
        <w:tc>
          <w:tcPr>
            <w:tcW w:w="850" w:type="dxa"/>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2022.01.01-2022.01.15</w:t>
            </w:r>
          </w:p>
        </w:tc>
        <w:tc>
          <w:tcPr>
            <w:tcW w:w="1179" w:type="dxa"/>
            <w:vAlign w:val="center"/>
          </w:tcPr>
          <w:p>
            <w:pPr>
              <w:adjustRightInd w:val="0"/>
              <w:snapToGrid w:val="0"/>
              <w:jc w:val="center"/>
              <w:rPr>
                <w:rFonts w:ascii="仿宋" w:hAnsi="仿宋" w:eastAsia="仿宋"/>
                <w:sz w:val="28"/>
                <w:szCs w:val="28"/>
              </w:rPr>
            </w:pPr>
            <w:r>
              <w:rPr>
                <w:rFonts w:hint="eastAsia" w:ascii="仿宋" w:hAnsi="仿宋" w:eastAsia="仿宋"/>
                <w:sz w:val="21"/>
                <w:szCs w:val="21"/>
              </w:rPr>
              <w:t>5</w:t>
            </w:r>
          </w:p>
        </w:tc>
      </w:tr>
    </w:tbl>
    <w:p>
      <w:pPr>
        <w:spacing w:before="163" w:beforeLines="50"/>
        <w:ind w:firstLine="480" w:firstLineChars="200"/>
        <w:rPr>
          <w:rFonts w:ascii="楷体" w:hAnsi="楷体" w:eastAsia="楷体"/>
        </w:rPr>
      </w:pPr>
      <w:r>
        <w:rPr>
          <w:rFonts w:hint="eastAsia" w:ascii="楷体" w:hAnsi="楷体" w:eastAsia="楷体"/>
          <w:bCs/>
        </w:rPr>
        <w:t>注：竞赛级别</w:t>
      </w:r>
      <w:r>
        <w:rPr>
          <w:rFonts w:hint="eastAsia" w:ascii="楷体" w:hAnsi="楷体" w:eastAsia="楷体"/>
        </w:rPr>
        <w:t>按国家级、省级、校级设立排序。</w:t>
      </w:r>
    </w:p>
    <w:p>
      <w:pPr>
        <w:spacing w:before="163" w:beforeLines="50" w:after="163" w:afterLines="50"/>
        <w:ind w:firstLine="480" w:firstLineChars="200"/>
        <w:rPr>
          <w:rFonts w:ascii="黑体" w:hAnsi="黑体" w:eastAsia="黑体" w:cs="仿宋_GB2312"/>
        </w:rPr>
      </w:pPr>
      <w:r>
        <w:rPr>
          <w:rFonts w:hint="eastAsia" w:ascii="黑体" w:hAnsi="黑体" w:eastAsia="黑体" w:cs="仿宋_GB2312"/>
        </w:rPr>
        <w:t>5.开展科普活动情况</w:t>
      </w:r>
    </w:p>
    <w:tbl>
      <w:tblPr>
        <w:tblStyle w:val="9"/>
        <w:tblW w:w="851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58"/>
        <w:gridCol w:w="1841"/>
        <w:gridCol w:w="1415"/>
        <w:gridCol w:w="430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4" w:hRule="atLeast"/>
          <w:jc w:val="center"/>
        </w:trPr>
        <w:tc>
          <w:tcPr>
            <w:tcW w:w="958" w:type="dxa"/>
            <w:vAlign w:val="center"/>
          </w:tcPr>
          <w:p>
            <w:pPr>
              <w:jc w:val="center"/>
              <w:rPr>
                <w:rFonts w:ascii="黑体" w:hAnsi="黑体" w:eastAsia="黑体" w:cs="宋体"/>
              </w:rPr>
            </w:pPr>
            <w:r>
              <w:rPr>
                <w:rFonts w:hint="eastAsia" w:ascii="黑体" w:hAnsi="黑体" w:eastAsia="黑体" w:cs="宋体"/>
              </w:rPr>
              <w:t>序号</w:t>
            </w:r>
          </w:p>
        </w:tc>
        <w:tc>
          <w:tcPr>
            <w:tcW w:w="1841" w:type="dxa"/>
            <w:vAlign w:val="center"/>
          </w:tcPr>
          <w:p>
            <w:pPr>
              <w:jc w:val="center"/>
              <w:rPr>
                <w:rFonts w:ascii="黑体" w:hAnsi="黑体" w:eastAsia="黑体" w:cs="宋体"/>
              </w:rPr>
            </w:pPr>
            <w:r>
              <w:rPr>
                <w:rFonts w:hint="eastAsia" w:ascii="黑体" w:hAnsi="黑体" w:eastAsia="黑体" w:cs="宋体"/>
              </w:rPr>
              <w:t>活动开展时间</w:t>
            </w:r>
          </w:p>
        </w:tc>
        <w:tc>
          <w:tcPr>
            <w:tcW w:w="1415" w:type="dxa"/>
            <w:vAlign w:val="center"/>
          </w:tcPr>
          <w:p>
            <w:pPr>
              <w:jc w:val="center"/>
              <w:rPr>
                <w:rFonts w:ascii="黑体" w:hAnsi="黑体" w:eastAsia="黑体" w:cs="宋体"/>
              </w:rPr>
            </w:pPr>
            <w:r>
              <w:rPr>
                <w:rFonts w:hint="eastAsia" w:ascii="黑体" w:hAnsi="黑体" w:eastAsia="黑体" w:cs="宋体"/>
              </w:rPr>
              <w:t>参加人数</w:t>
            </w:r>
          </w:p>
        </w:tc>
        <w:tc>
          <w:tcPr>
            <w:tcW w:w="4302" w:type="dxa"/>
            <w:vAlign w:val="center"/>
          </w:tcPr>
          <w:p>
            <w:pPr>
              <w:jc w:val="center"/>
              <w:rPr>
                <w:rFonts w:ascii="黑体" w:hAnsi="黑体" w:eastAsia="黑体" w:cs="宋体"/>
              </w:rPr>
            </w:pPr>
            <w:r>
              <w:rPr>
                <w:rFonts w:hint="eastAsia" w:ascii="黑体" w:hAnsi="黑体" w:eastAsia="黑体" w:cs="宋体"/>
              </w:rPr>
              <w:t>活动报道网址</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8" w:hRule="atLeast"/>
          <w:jc w:val="center"/>
        </w:trPr>
        <w:tc>
          <w:tcPr>
            <w:tcW w:w="958" w:type="dxa"/>
            <w:vAlign w:val="center"/>
          </w:tcPr>
          <w:p>
            <w:pPr>
              <w:adjustRightInd w:val="0"/>
              <w:snapToGrid w:val="0"/>
              <w:jc w:val="center"/>
              <w:rPr>
                <w:rFonts w:ascii="仿宋" w:hAnsi="仿宋" w:eastAsia="仿宋" w:cs="仿宋_GB2312"/>
                <w:sz w:val="21"/>
                <w:szCs w:val="21"/>
              </w:rPr>
            </w:pPr>
            <w:r>
              <w:rPr>
                <w:rFonts w:hint="eastAsia" w:ascii="仿宋" w:hAnsi="仿宋" w:eastAsia="仿宋" w:cs="仿宋_GB2312"/>
                <w:sz w:val="21"/>
                <w:szCs w:val="21"/>
              </w:rPr>
              <w:t>1</w:t>
            </w:r>
          </w:p>
        </w:tc>
        <w:tc>
          <w:tcPr>
            <w:tcW w:w="1841" w:type="dxa"/>
            <w:vAlign w:val="center"/>
          </w:tcPr>
          <w:p>
            <w:pPr>
              <w:adjustRightInd w:val="0"/>
              <w:snapToGrid w:val="0"/>
              <w:jc w:val="center"/>
              <w:rPr>
                <w:rFonts w:ascii="仿宋" w:hAnsi="仿宋" w:eastAsia="仿宋" w:cs="仿宋_GB2312"/>
                <w:sz w:val="21"/>
                <w:szCs w:val="21"/>
              </w:rPr>
            </w:pPr>
          </w:p>
        </w:tc>
        <w:tc>
          <w:tcPr>
            <w:tcW w:w="1415" w:type="dxa"/>
            <w:vAlign w:val="center"/>
          </w:tcPr>
          <w:p>
            <w:pPr>
              <w:adjustRightInd w:val="0"/>
              <w:snapToGrid w:val="0"/>
              <w:jc w:val="center"/>
              <w:rPr>
                <w:rFonts w:ascii="仿宋" w:hAnsi="仿宋" w:eastAsia="仿宋" w:cs="仿宋_GB2312"/>
                <w:sz w:val="21"/>
                <w:szCs w:val="21"/>
              </w:rPr>
            </w:pPr>
          </w:p>
        </w:tc>
        <w:tc>
          <w:tcPr>
            <w:tcW w:w="4302" w:type="dxa"/>
            <w:vAlign w:val="center"/>
          </w:tcPr>
          <w:p>
            <w:pPr>
              <w:adjustRightInd w:val="0"/>
              <w:snapToGrid w:val="0"/>
              <w:jc w:val="center"/>
              <w:rPr>
                <w:rFonts w:ascii="仿宋" w:hAnsi="仿宋" w:eastAsia="仿宋" w:cs="仿宋_GB2312"/>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8" w:hRule="atLeast"/>
          <w:jc w:val="center"/>
        </w:trPr>
        <w:tc>
          <w:tcPr>
            <w:tcW w:w="958" w:type="dxa"/>
            <w:vAlign w:val="center"/>
          </w:tcPr>
          <w:p>
            <w:pPr>
              <w:adjustRightInd w:val="0"/>
              <w:snapToGrid w:val="0"/>
              <w:jc w:val="center"/>
              <w:rPr>
                <w:rFonts w:ascii="仿宋" w:hAnsi="仿宋" w:eastAsia="仿宋" w:cs="仿宋_GB2312"/>
                <w:sz w:val="21"/>
                <w:szCs w:val="21"/>
              </w:rPr>
            </w:pPr>
            <w:r>
              <w:rPr>
                <w:rFonts w:hint="eastAsia" w:ascii="仿宋" w:hAnsi="仿宋" w:eastAsia="仿宋" w:cs="仿宋_GB2312"/>
                <w:sz w:val="21"/>
                <w:szCs w:val="21"/>
              </w:rPr>
              <w:t>2</w:t>
            </w:r>
          </w:p>
        </w:tc>
        <w:tc>
          <w:tcPr>
            <w:tcW w:w="1841" w:type="dxa"/>
            <w:vAlign w:val="center"/>
          </w:tcPr>
          <w:p>
            <w:pPr>
              <w:adjustRightInd w:val="0"/>
              <w:snapToGrid w:val="0"/>
              <w:jc w:val="center"/>
              <w:rPr>
                <w:rFonts w:ascii="仿宋" w:hAnsi="仿宋" w:eastAsia="仿宋" w:cs="仿宋_GB2312"/>
                <w:sz w:val="21"/>
                <w:szCs w:val="21"/>
              </w:rPr>
            </w:pPr>
          </w:p>
        </w:tc>
        <w:tc>
          <w:tcPr>
            <w:tcW w:w="1415" w:type="dxa"/>
            <w:vAlign w:val="center"/>
          </w:tcPr>
          <w:p>
            <w:pPr>
              <w:adjustRightInd w:val="0"/>
              <w:snapToGrid w:val="0"/>
              <w:jc w:val="center"/>
              <w:rPr>
                <w:rFonts w:ascii="仿宋" w:hAnsi="仿宋" w:eastAsia="仿宋" w:cs="仿宋_GB2312"/>
                <w:sz w:val="21"/>
                <w:szCs w:val="21"/>
              </w:rPr>
            </w:pPr>
          </w:p>
        </w:tc>
        <w:tc>
          <w:tcPr>
            <w:tcW w:w="4302" w:type="dxa"/>
            <w:vAlign w:val="center"/>
          </w:tcPr>
          <w:p>
            <w:pPr>
              <w:adjustRightInd w:val="0"/>
              <w:snapToGrid w:val="0"/>
              <w:jc w:val="center"/>
              <w:rPr>
                <w:rFonts w:ascii="仿宋" w:hAnsi="仿宋" w:eastAsia="仿宋" w:cs="仿宋_GB2312"/>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8" w:hRule="atLeast"/>
          <w:jc w:val="center"/>
        </w:trPr>
        <w:tc>
          <w:tcPr>
            <w:tcW w:w="958" w:type="dxa"/>
            <w:vAlign w:val="center"/>
          </w:tcPr>
          <w:p>
            <w:pPr>
              <w:adjustRightInd w:val="0"/>
              <w:snapToGrid w:val="0"/>
              <w:jc w:val="center"/>
              <w:rPr>
                <w:rFonts w:ascii="楷体" w:hAnsi="楷体" w:eastAsia="楷体" w:cs="仿宋_GB2312"/>
              </w:rPr>
            </w:pPr>
            <w:r>
              <w:rPr>
                <w:rFonts w:hint="eastAsia" w:ascii="楷体" w:hAnsi="楷体" w:eastAsia="楷体" w:cs="仿宋_GB2312"/>
              </w:rPr>
              <w:t>…</w:t>
            </w:r>
          </w:p>
        </w:tc>
        <w:tc>
          <w:tcPr>
            <w:tcW w:w="1841" w:type="dxa"/>
            <w:vAlign w:val="center"/>
          </w:tcPr>
          <w:p>
            <w:pPr>
              <w:adjustRightInd w:val="0"/>
              <w:snapToGrid w:val="0"/>
              <w:jc w:val="center"/>
              <w:rPr>
                <w:rFonts w:ascii="仿宋" w:hAnsi="仿宋" w:eastAsia="仿宋" w:cs="仿宋_GB2312"/>
                <w:sz w:val="28"/>
                <w:szCs w:val="28"/>
              </w:rPr>
            </w:pPr>
          </w:p>
        </w:tc>
        <w:tc>
          <w:tcPr>
            <w:tcW w:w="1415" w:type="dxa"/>
            <w:vAlign w:val="center"/>
          </w:tcPr>
          <w:p>
            <w:pPr>
              <w:adjustRightInd w:val="0"/>
              <w:snapToGrid w:val="0"/>
              <w:jc w:val="center"/>
              <w:rPr>
                <w:rFonts w:ascii="仿宋" w:hAnsi="仿宋" w:eastAsia="仿宋" w:cs="仿宋_GB2312"/>
                <w:sz w:val="28"/>
                <w:szCs w:val="28"/>
              </w:rPr>
            </w:pPr>
          </w:p>
        </w:tc>
        <w:tc>
          <w:tcPr>
            <w:tcW w:w="4302" w:type="dxa"/>
            <w:vAlign w:val="center"/>
          </w:tcPr>
          <w:p>
            <w:pPr>
              <w:adjustRightInd w:val="0"/>
              <w:snapToGrid w:val="0"/>
              <w:jc w:val="center"/>
              <w:rPr>
                <w:rFonts w:ascii="仿宋" w:hAnsi="仿宋" w:eastAsia="仿宋" w:cs="仿宋_GB2312"/>
                <w:sz w:val="28"/>
                <w:szCs w:val="28"/>
              </w:rPr>
            </w:pPr>
          </w:p>
        </w:tc>
      </w:tr>
    </w:tbl>
    <w:p>
      <w:pPr>
        <w:spacing w:before="163" w:beforeLines="50" w:after="163" w:afterLines="50"/>
        <w:ind w:firstLine="480" w:firstLineChars="200"/>
        <w:rPr>
          <w:rFonts w:ascii="黑体" w:hAnsi="黑体" w:eastAsia="黑体" w:cs="仿宋_GB2312"/>
        </w:rPr>
      </w:pPr>
      <w:r>
        <w:rPr>
          <w:rFonts w:hint="eastAsia" w:ascii="黑体" w:hAnsi="黑体" w:eastAsia="黑体" w:cs="仿宋_GB2312"/>
        </w:rPr>
        <w:t>6.承办培训情况</w:t>
      </w:r>
    </w:p>
    <w:tbl>
      <w:tblPr>
        <w:tblStyle w:val="8"/>
        <w:tblW w:w="86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20"/>
        <w:gridCol w:w="1800"/>
        <w:gridCol w:w="1440"/>
        <w:gridCol w:w="1080"/>
        <w:gridCol w:w="1260"/>
        <w:gridCol w:w="1260"/>
        <w:gridCol w:w="108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52" w:hRule="atLeast"/>
          <w:jc w:val="center"/>
        </w:trPr>
        <w:tc>
          <w:tcPr>
            <w:tcW w:w="720" w:type="dxa"/>
            <w:vAlign w:val="center"/>
          </w:tcPr>
          <w:p>
            <w:pPr>
              <w:jc w:val="center"/>
              <w:rPr>
                <w:rFonts w:ascii="黑体" w:hAnsi="黑体" w:eastAsia="黑体"/>
              </w:rPr>
            </w:pPr>
            <w:r>
              <w:rPr>
                <w:rFonts w:hint="eastAsia" w:ascii="黑体" w:hAnsi="黑体" w:eastAsia="黑体" w:cs="宋体"/>
              </w:rPr>
              <w:t>序号</w:t>
            </w:r>
          </w:p>
        </w:tc>
        <w:tc>
          <w:tcPr>
            <w:tcW w:w="1800" w:type="dxa"/>
            <w:vAlign w:val="center"/>
          </w:tcPr>
          <w:p>
            <w:pPr>
              <w:jc w:val="center"/>
              <w:rPr>
                <w:rFonts w:ascii="黑体" w:hAnsi="黑体" w:eastAsia="黑体"/>
              </w:rPr>
            </w:pPr>
            <w:r>
              <w:rPr>
                <w:rFonts w:hint="eastAsia" w:ascii="黑体" w:hAnsi="黑体" w:eastAsia="黑体" w:cs="宋体"/>
              </w:rPr>
              <w:t>培训项目名称</w:t>
            </w:r>
          </w:p>
        </w:tc>
        <w:tc>
          <w:tcPr>
            <w:tcW w:w="1440" w:type="dxa"/>
            <w:vAlign w:val="center"/>
          </w:tcPr>
          <w:p>
            <w:pPr>
              <w:jc w:val="center"/>
              <w:rPr>
                <w:rFonts w:ascii="黑体" w:hAnsi="黑体" w:eastAsia="黑体"/>
              </w:rPr>
            </w:pPr>
            <w:r>
              <w:rPr>
                <w:rFonts w:hint="eastAsia" w:ascii="黑体" w:hAnsi="黑体" w:eastAsia="黑体"/>
              </w:rPr>
              <w:t>培训人数</w:t>
            </w:r>
          </w:p>
        </w:tc>
        <w:tc>
          <w:tcPr>
            <w:tcW w:w="1080" w:type="dxa"/>
            <w:vAlign w:val="center"/>
          </w:tcPr>
          <w:p>
            <w:pPr>
              <w:jc w:val="center"/>
              <w:rPr>
                <w:rFonts w:ascii="黑体" w:hAnsi="黑体" w:eastAsia="黑体"/>
              </w:rPr>
            </w:pPr>
            <w:r>
              <w:rPr>
                <w:rFonts w:hint="eastAsia" w:ascii="黑体" w:hAnsi="黑体" w:eastAsia="黑体" w:cs="宋体"/>
              </w:rPr>
              <w:t>负责人</w:t>
            </w:r>
          </w:p>
        </w:tc>
        <w:tc>
          <w:tcPr>
            <w:tcW w:w="1260" w:type="dxa"/>
            <w:vAlign w:val="center"/>
          </w:tcPr>
          <w:p>
            <w:pPr>
              <w:jc w:val="center"/>
              <w:rPr>
                <w:rFonts w:ascii="黑体" w:hAnsi="黑体" w:eastAsia="黑体"/>
              </w:rPr>
            </w:pPr>
            <w:r>
              <w:rPr>
                <w:rFonts w:hint="eastAsia" w:ascii="黑体" w:hAnsi="黑体" w:eastAsia="黑体" w:cs="宋体"/>
              </w:rPr>
              <w:t>职称</w:t>
            </w:r>
          </w:p>
        </w:tc>
        <w:tc>
          <w:tcPr>
            <w:tcW w:w="1260" w:type="dxa"/>
            <w:vAlign w:val="center"/>
          </w:tcPr>
          <w:p>
            <w:pPr>
              <w:jc w:val="center"/>
              <w:rPr>
                <w:rFonts w:ascii="黑体" w:hAnsi="黑体" w:eastAsia="黑体"/>
              </w:rPr>
            </w:pPr>
            <w:r>
              <w:rPr>
                <w:rFonts w:hint="eastAsia" w:ascii="黑体" w:hAnsi="黑体" w:eastAsia="黑体" w:cs="宋体"/>
              </w:rPr>
              <w:t>起止时间</w:t>
            </w:r>
          </w:p>
        </w:tc>
        <w:tc>
          <w:tcPr>
            <w:tcW w:w="1080" w:type="dxa"/>
            <w:vAlign w:val="center"/>
          </w:tcPr>
          <w:p>
            <w:pPr>
              <w:jc w:val="center"/>
              <w:rPr>
                <w:rFonts w:ascii="黑体" w:hAnsi="黑体" w:eastAsia="黑体"/>
              </w:rPr>
            </w:pPr>
            <w:r>
              <w:rPr>
                <w:rFonts w:hint="eastAsia" w:ascii="黑体" w:hAnsi="黑体" w:eastAsia="黑体" w:cs="宋体"/>
              </w:rPr>
              <w:t>总经费（万元）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3" w:hRule="atLeast"/>
          <w:jc w:val="center"/>
        </w:trPr>
        <w:tc>
          <w:tcPr>
            <w:tcW w:w="720" w:type="dxa"/>
            <w:vAlign w:val="center"/>
          </w:tcPr>
          <w:p>
            <w:pPr>
              <w:spacing w:line="320" w:lineRule="exact"/>
              <w:jc w:val="center"/>
              <w:rPr>
                <w:rFonts w:ascii="楷体" w:hAnsi="楷体" w:eastAsia="楷体"/>
              </w:rPr>
            </w:pPr>
            <w:r>
              <w:rPr>
                <w:rFonts w:hint="eastAsia" w:ascii="楷体" w:hAnsi="楷体" w:eastAsia="楷体"/>
              </w:rPr>
              <w:t>1</w:t>
            </w:r>
          </w:p>
        </w:tc>
        <w:tc>
          <w:tcPr>
            <w:tcW w:w="1800" w:type="dxa"/>
            <w:vAlign w:val="center"/>
          </w:tcPr>
          <w:p>
            <w:pPr>
              <w:spacing w:line="320" w:lineRule="exact"/>
              <w:jc w:val="center"/>
              <w:rPr>
                <w:rFonts w:ascii="仿宋" w:hAnsi="仿宋" w:eastAsia="仿宋"/>
                <w:sz w:val="21"/>
                <w:szCs w:val="21"/>
              </w:rPr>
            </w:pPr>
          </w:p>
        </w:tc>
        <w:tc>
          <w:tcPr>
            <w:tcW w:w="1440" w:type="dxa"/>
            <w:vAlign w:val="center"/>
          </w:tcPr>
          <w:p>
            <w:pPr>
              <w:spacing w:line="320" w:lineRule="exact"/>
              <w:jc w:val="center"/>
              <w:rPr>
                <w:rFonts w:ascii="仿宋" w:hAnsi="仿宋" w:eastAsia="仿宋"/>
                <w:sz w:val="21"/>
                <w:szCs w:val="21"/>
              </w:rPr>
            </w:pPr>
          </w:p>
        </w:tc>
        <w:tc>
          <w:tcPr>
            <w:tcW w:w="1080" w:type="dxa"/>
            <w:vAlign w:val="center"/>
          </w:tcPr>
          <w:p>
            <w:pPr>
              <w:spacing w:line="320" w:lineRule="exact"/>
              <w:jc w:val="center"/>
              <w:rPr>
                <w:rFonts w:ascii="仿宋" w:hAnsi="仿宋" w:eastAsia="仿宋"/>
                <w:sz w:val="21"/>
                <w:szCs w:val="21"/>
              </w:rPr>
            </w:pPr>
          </w:p>
        </w:tc>
        <w:tc>
          <w:tcPr>
            <w:tcW w:w="1260" w:type="dxa"/>
            <w:vAlign w:val="center"/>
          </w:tcPr>
          <w:p>
            <w:pPr>
              <w:spacing w:line="320" w:lineRule="exact"/>
              <w:jc w:val="center"/>
              <w:rPr>
                <w:rFonts w:ascii="仿宋" w:hAnsi="仿宋" w:eastAsia="仿宋"/>
                <w:sz w:val="21"/>
                <w:szCs w:val="21"/>
              </w:rPr>
            </w:pPr>
          </w:p>
        </w:tc>
        <w:tc>
          <w:tcPr>
            <w:tcW w:w="1260" w:type="dxa"/>
            <w:vAlign w:val="center"/>
          </w:tcPr>
          <w:p>
            <w:pPr>
              <w:spacing w:line="320" w:lineRule="exact"/>
              <w:jc w:val="center"/>
              <w:rPr>
                <w:rFonts w:ascii="仿宋" w:hAnsi="仿宋" w:eastAsia="仿宋"/>
                <w:sz w:val="21"/>
                <w:szCs w:val="21"/>
              </w:rPr>
            </w:pPr>
          </w:p>
        </w:tc>
        <w:tc>
          <w:tcPr>
            <w:tcW w:w="1080" w:type="dxa"/>
            <w:vAlign w:val="center"/>
          </w:tcPr>
          <w:p>
            <w:pPr>
              <w:spacing w:line="320" w:lineRule="exact"/>
              <w:jc w:val="center"/>
              <w:rPr>
                <w:rFonts w:ascii="仿宋" w:hAnsi="仿宋" w:eastAsia="仿宋"/>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3" w:hRule="atLeast"/>
          <w:jc w:val="center"/>
        </w:trPr>
        <w:tc>
          <w:tcPr>
            <w:tcW w:w="720" w:type="dxa"/>
            <w:vAlign w:val="center"/>
          </w:tcPr>
          <w:p>
            <w:pPr>
              <w:spacing w:line="320" w:lineRule="exact"/>
              <w:jc w:val="center"/>
              <w:rPr>
                <w:rFonts w:ascii="楷体" w:hAnsi="楷体" w:eastAsia="楷体"/>
              </w:rPr>
            </w:pPr>
            <w:r>
              <w:rPr>
                <w:rFonts w:hint="eastAsia" w:ascii="楷体" w:hAnsi="楷体" w:eastAsia="楷体"/>
              </w:rPr>
              <w:t>2</w:t>
            </w:r>
          </w:p>
        </w:tc>
        <w:tc>
          <w:tcPr>
            <w:tcW w:w="1800" w:type="dxa"/>
            <w:vAlign w:val="center"/>
          </w:tcPr>
          <w:p>
            <w:pPr>
              <w:spacing w:line="320" w:lineRule="exact"/>
              <w:jc w:val="center"/>
              <w:rPr>
                <w:rFonts w:ascii="仿宋" w:hAnsi="仿宋" w:eastAsia="仿宋"/>
                <w:sz w:val="28"/>
                <w:szCs w:val="28"/>
              </w:rPr>
            </w:pPr>
          </w:p>
        </w:tc>
        <w:tc>
          <w:tcPr>
            <w:tcW w:w="1440" w:type="dxa"/>
            <w:vAlign w:val="center"/>
          </w:tcPr>
          <w:p>
            <w:pPr>
              <w:spacing w:line="320" w:lineRule="exact"/>
              <w:jc w:val="center"/>
              <w:rPr>
                <w:rFonts w:ascii="仿宋" w:hAnsi="仿宋" w:eastAsia="仿宋"/>
                <w:sz w:val="28"/>
                <w:szCs w:val="28"/>
              </w:rPr>
            </w:pPr>
          </w:p>
        </w:tc>
        <w:tc>
          <w:tcPr>
            <w:tcW w:w="1080" w:type="dxa"/>
            <w:vAlign w:val="center"/>
          </w:tcPr>
          <w:p>
            <w:pPr>
              <w:spacing w:line="320" w:lineRule="exact"/>
              <w:jc w:val="center"/>
              <w:rPr>
                <w:rFonts w:ascii="仿宋" w:hAnsi="仿宋" w:eastAsia="仿宋"/>
                <w:sz w:val="28"/>
                <w:szCs w:val="28"/>
              </w:rPr>
            </w:pPr>
          </w:p>
        </w:tc>
        <w:tc>
          <w:tcPr>
            <w:tcW w:w="1260" w:type="dxa"/>
            <w:vAlign w:val="center"/>
          </w:tcPr>
          <w:p>
            <w:pPr>
              <w:spacing w:line="320" w:lineRule="exact"/>
              <w:jc w:val="center"/>
              <w:rPr>
                <w:rFonts w:ascii="仿宋" w:hAnsi="仿宋" w:eastAsia="仿宋"/>
                <w:sz w:val="28"/>
                <w:szCs w:val="28"/>
              </w:rPr>
            </w:pPr>
          </w:p>
        </w:tc>
        <w:tc>
          <w:tcPr>
            <w:tcW w:w="1260" w:type="dxa"/>
            <w:vAlign w:val="center"/>
          </w:tcPr>
          <w:p>
            <w:pPr>
              <w:spacing w:line="320" w:lineRule="exact"/>
              <w:jc w:val="center"/>
              <w:rPr>
                <w:rFonts w:ascii="仿宋" w:hAnsi="仿宋" w:eastAsia="仿宋"/>
                <w:sz w:val="28"/>
                <w:szCs w:val="28"/>
              </w:rPr>
            </w:pPr>
          </w:p>
        </w:tc>
        <w:tc>
          <w:tcPr>
            <w:tcW w:w="1080" w:type="dxa"/>
            <w:vAlign w:val="center"/>
          </w:tcPr>
          <w:p>
            <w:pPr>
              <w:spacing w:line="320" w:lineRule="exact"/>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3" w:hRule="atLeast"/>
          <w:jc w:val="center"/>
        </w:trPr>
        <w:tc>
          <w:tcPr>
            <w:tcW w:w="720" w:type="dxa"/>
            <w:vAlign w:val="center"/>
          </w:tcPr>
          <w:p>
            <w:pPr>
              <w:spacing w:line="320" w:lineRule="exact"/>
              <w:jc w:val="center"/>
              <w:rPr>
                <w:rFonts w:ascii="楷体" w:hAnsi="楷体" w:eastAsia="楷体"/>
              </w:rPr>
            </w:pPr>
            <w:r>
              <w:rPr>
                <w:rFonts w:hint="eastAsia" w:ascii="楷体" w:hAnsi="楷体" w:eastAsia="楷体" w:cs="仿宋_GB2312"/>
              </w:rPr>
              <w:t>…</w:t>
            </w:r>
          </w:p>
        </w:tc>
        <w:tc>
          <w:tcPr>
            <w:tcW w:w="1800" w:type="dxa"/>
            <w:vAlign w:val="center"/>
          </w:tcPr>
          <w:p>
            <w:pPr>
              <w:spacing w:line="320" w:lineRule="exact"/>
              <w:jc w:val="center"/>
              <w:rPr>
                <w:rFonts w:ascii="仿宋" w:hAnsi="仿宋" w:eastAsia="仿宋"/>
                <w:sz w:val="28"/>
                <w:szCs w:val="28"/>
              </w:rPr>
            </w:pPr>
          </w:p>
        </w:tc>
        <w:tc>
          <w:tcPr>
            <w:tcW w:w="1440" w:type="dxa"/>
            <w:vAlign w:val="center"/>
          </w:tcPr>
          <w:p>
            <w:pPr>
              <w:spacing w:line="320" w:lineRule="exact"/>
              <w:jc w:val="center"/>
              <w:rPr>
                <w:rFonts w:ascii="仿宋" w:hAnsi="仿宋" w:eastAsia="仿宋"/>
                <w:sz w:val="28"/>
                <w:szCs w:val="28"/>
              </w:rPr>
            </w:pPr>
          </w:p>
        </w:tc>
        <w:tc>
          <w:tcPr>
            <w:tcW w:w="1080" w:type="dxa"/>
            <w:vAlign w:val="center"/>
          </w:tcPr>
          <w:p>
            <w:pPr>
              <w:spacing w:line="320" w:lineRule="exact"/>
              <w:jc w:val="center"/>
              <w:rPr>
                <w:rFonts w:ascii="仿宋" w:hAnsi="仿宋" w:eastAsia="仿宋"/>
                <w:sz w:val="28"/>
                <w:szCs w:val="28"/>
              </w:rPr>
            </w:pPr>
          </w:p>
        </w:tc>
        <w:tc>
          <w:tcPr>
            <w:tcW w:w="1260" w:type="dxa"/>
            <w:vAlign w:val="center"/>
          </w:tcPr>
          <w:p>
            <w:pPr>
              <w:spacing w:line="320" w:lineRule="exact"/>
              <w:jc w:val="center"/>
              <w:rPr>
                <w:rFonts w:ascii="仿宋" w:hAnsi="仿宋" w:eastAsia="仿宋"/>
                <w:sz w:val="28"/>
                <w:szCs w:val="28"/>
              </w:rPr>
            </w:pPr>
          </w:p>
        </w:tc>
        <w:tc>
          <w:tcPr>
            <w:tcW w:w="1260" w:type="dxa"/>
            <w:vAlign w:val="center"/>
          </w:tcPr>
          <w:p>
            <w:pPr>
              <w:spacing w:line="320" w:lineRule="exact"/>
              <w:jc w:val="center"/>
              <w:rPr>
                <w:rFonts w:ascii="仿宋" w:hAnsi="仿宋" w:eastAsia="仿宋"/>
                <w:sz w:val="28"/>
                <w:szCs w:val="28"/>
              </w:rPr>
            </w:pPr>
          </w:p>
        </w:tc>
        <w:tc>
          <w:tcPr>
            <w:tcW w:w="1080" w:type="dxa"/>
            <w:vAlign w:val="center"/>
          </w:tcPr>
          <w:p>
            <w:pPr>
              <w:spacing w:line="320" w:lineRule="exact"/>
              <w:jc w:val="center"/>
              <w:rPr>
                <w:rFonts w:ascii="仿宋" w:hAnsi="仿宋" w:eastAsia="仿宋"/>
                <w:sz w:val="28"/>
                <w:szCs w:val="28"/>
              </w:rPr>
            </w:pPr>
          </w:p>
        </w:tc>
      </w:tr>
    </w:tbl>
    <w:p>
      <w:pPr>
        <w:ind w:firstLine="480" w:firstLineChars="200"/>
        <w:rPr>
          <w:rFonts w:ascii="楷体" w:hAnsi="楷体" w:eastAsia="楷体" w:cs="仿宋_GB2312"/>
        </w:rPr>
      </w:pPr>
      <w:r>
        <w:rPr>
          <w:rFonts w:hint="eastAsia" w:ascii="楷体" w:hAnsi="楷体" w:eastAsia="楷体" w:cs="仿宋_GB2312"/>
        </w:rPr>
        <w:t>注：培训项目以正式文件为准，培训人数以签到表为准。</w:t>
      </w:r>
    </w:p>
    <w:p>
      <w:pPr>
        <w:spacing w:before="163" w:beforeLines="50"/>
        <w:ind w:firstLine="560" w:firstLineChars="200"/>
        <w:rPr>
          <w:rFonts w:ascii="黑体" w:hAnsi="黑体" w:eastAsia="黑体"/>
          <w:sz w:val="28"/>
          <w:szCs w:val="28"/>
        </w:rPr>
      </w:pPr>
      <w:r>
        <w:rPr>
          <w:rFonts w:hint="eastAsia" w:ascii="黑体" w:hAnsi="黑体" w:eastAsia="黑体"/>
          <w:sz w:val="28"/>
          <w:szCs w:val="28"/>
        </w:rPr>
        <w:t>（三）安全工作情况</w:t>
      </w:r>
    </w:p>
    <w:tbl>
      <w:tblPr>
        <w:tblStyle w:val="9"/>
        <w:tblW w:w="851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Layout w:type="fixed"/>
        <w:tblCellMar>
          <w:top w:w="0" w:type="dxa"/>
          <w:left w:w="108" w:type="dxa"/>
          <w:bottom w:w="0" w:type="dxa"/>
          <w:right w:w="108" w:type="dxa"/>
        </w:tblCellMar>
      </w:tblPr>
      <w:tblGrid>
        <w:gridCol w:w="2129"/>
        <w:gridCol w:w="2129"/>
        <w:gridCol w:w="425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92" w:hRule="atLeast"/>
        </w:trPr>
        <w:tc>
          <w:tcPr>
            <w:tcW w:w="4258" w:type="dxa"/>
            <w:gridSpan w:val="2"/>
            <w:shd w:val="clear" w:color="auto" w:fill="FFFFFF" w:themeFill="background1"/>
            <w:vAlign w:val="center"/>
          </w:tcPr>
          <w:p>
            <w:pPr>
              <w:adjustRightInd w:val="0"/>
              <w:snapToGrid w:val="0"/>
              <w:jc w:val="center"/>
              <w:rPr>
                <w:rFonts w:ascii="黑体" w:hAnsi="黑体" w:eastAsia="黑体" w:cs="Times New Roman"/>
                <w:bCs/>
              </w:rPr>
            </w:pPr>
            <w:r>
              <w:rPr>
                <w:rFonts w:hint="eastAsia" w:ascii="黑体" w:hAnsi="黑体" w:eastAsia="黑体" w:cs="Times New Roman"/>
                <w:bCs/>
              </w:rPr>
              <w:t>安全教育培训情况</w:t>
            </w:r>
          </w:p>
        </w:tc>
        <w:tc>
          <w:tcPr>
            <w:tcW w:w="4258" w:type="dxa"/>
            <w:shd w:val="clear" w:color="auto" w:fill="FFFFFF" w:themeFill="background1"/>
            <w:vAlign w:val="center"/>
          </w:tcPr>
          <w:p>
            <w:pPr>
              <w:adjustRightInd w:val="0"/>
              <w:snapToGrid w:val="0"/>
              <w:jc w:val="center"/>
              <w:rPr>
                <w:rFonts w:ascii="楷体" w:hAnsi="楷体" w:eastAsia="楷体" w:cs="Times New Roman"/>
                <w:bCs/>
              </w:rPr>
            </w:pPr>
            <w:r>
              <w:rPr>
                <w:rFonts w:hint="eastAsia" w:ascii="楷体" w:hAnsi="楷体" w:eastAsia="楷体" w:cs="Times New Roman"/>
                <w:bCs/>
              </w:rPr>
              <w:t>2086人次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92" w:hRule="atLeast"/>
        </w:trPr>
        <w:tc>
          <w:tcPr>
            <w:tcW w:w="8516" w:type="dxa"/>
            <w:gridSpan w:val="3"/>
            <w:shd w:val="clear" w:color="auto" w:fill="FFFFFF" w:themeFill="background1"/>
            <w:vAlign w:val="center"/>
          </w:tcPr>
          <w:p>
            <w:pPr>
              <w:adjustRightInd w:val="0"/>
              <w:snapToGrid w:val="0"/>
              <w:jc w:val="center"/>
              <w:rPr>
                <w:rFonts w:ascii="黑体" w:hAnsi="黑体" w:eastAsia="黑体" w:cs="Times New Roman"/>
                <w:bCs/>
              </w:rPr>
            </w:pPr>
            <w:r>
              <w:rPr>
                <w:rFonts w:hint="eastAsia" w:ascii="黑体" w:hAnsi="黑体" w:eastAsia="黑体" w:cs="Times New Roman"/>
                <w:bCs/>
              </w:rPr>
              <w:t>是否发生安全责任事故</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92" w:hRule="atLeast"/>
        </w:trPr>
        <w:tc>
          <w:tcPr>
            <w:tcW w:w="4258" w:type="dxa"/>
            <w:gridSpan w:val="2"/>
            <w:shd w:val="clear" w:color="auto" w:fill="FFFFFF" w:themeFill="background1"/>
            <w:vAlign w:val="center"/>
          </w:tcPr>
          <w:p>
            <w:pPr>
              <w:adjustRightInd w:val="0"/>
              <w:snapToGrid w:val="0"/>
              <w:jc w:val="center"/>
              <w:rPr>
                <w:rFonts w:ascii="黑体" w:hAnsi="黑体" w:eastAsia="黑体" w:cs="Times New Roman"/>
                <w:bCs/>
              </w:rPr>
            </w:pPr>
            <w:r>
              <w:rPr>
                <w:rFonts w:hint="eastAsia" w:ascii="黑体" w:hAnsi="黑体" w:eastAsia="黑体" w:cs="Times New Roman"/>
                <w:bCs/>
              </w:rPr>
              <w:t>伤亡人数（人）</w:t>
            </w:r>
          </w:p>
        </w:tc>
        <w:tc>
          <w:tcPr>
            <w:tcW w:w="4258" w:type="dxa"/>
            <w:vMerge w:val="restart"/>
            <w:shd w:val="clear" w:color="auto" w:fill="FFFFFF" w:themeFill="background1"/>
            <w:vAlign w:val="center"/>
          </w:tcPr>
          <w:p>
            <w:pPr>
              <w:adjustRightInd w:val="0"/>
              <w:snapToGrid w:val="0"/>
              <w:jc w:val="center"/>
              <w:rPr>
                <w:rFonts w:ascii="黑体" w:hAnsi="黑体" w:eastAsia="黑体" w:cs="Times New Roman"/>
                <w:bCs/>
              </w:rPr>
            </w:pPr>
            <w:r>
              <w:rPr>
                <w:rFonts w:hint="eastAsia" w:ascii="黑体" w:hAnsi="黑体" w:eastAsia="黑体" w:cs="Times New Roman"/>
                <w:bCs/>
              </w:rPr>
              <w:t>未发生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2" w:hRule="atLeast"/>
        </w:trPr>
        <w:tc>
          <w:tcPr>
            <w:tcW w:w="2129" w:type="dxa"/>
            <w:shd w:val="clear" w:color="auto" w:fill="FFFFFF" w:themeFill="background1"/>
            <w:vAlign w:val="center"/>
          </w:tcPr>
          <w:p>
            <w:pPr>
              <w:adjustRightInd w:val="0"/>
              <w:snapToGrid w:val="0"/>
              <w:jc w:val="center"/>
              <w:rPr>
                <w:rFonts w:ascii="黑体" w:hAnsi="黑体" w:eastAsia="黑体" w:cs="Times New Roman"/>
                <w:bCs/>
              </w:rPr>
            </w:pPr>
            <w:r>
              <w:rPr>
                <w:rFonts w:hint="eastAsia" w:ascii="黑体" w:hAnsi="黑体" w:eastAsia="黑体" w:cs="Times New Roman"/>
                <w:bCs/>
              </w:rPr>
              <w:t>伤</w:t>
            </w:r>
          </w:p>
        </w:tc>
        <w:tc>
          <w:tcPr>
            <w:tcW w:w="2129" w:type="dxa"/>
            <w:shd w:val="clear" w:color="auto" w:fill="FFFFFF" w:themeFill="background1"/>
            <w:vAlign w:val="center"/>
          </w:tcPr>
          <w:p>
            <w:pPr>
              <w:adjustRightInd w:val="0"/>
              <w:snapToGrid w:val="0"/>
              <w:jc w:val="center"/>
              <w:rPr>
                <w:rFonts w:ascii="黑体" w:hAnsi="黑体" w:eastAsia="黑体" w:cs="Times New Roman"/>
                <w:bCs/>
              </w:rPr>
            </w:pPr>
            <w:r>
              <w:rPr>
                <w:rFonts w:hint="eastAsia" w:ascii="黑体" w:hAnsi="黑体" w:eastAsia="黑体" w:cs="Times New Roman"/>
                <w:bCs/>
              </w:rPr>
              <w:t>亡</w:t>
            </w:r>
          </w:p>
        </w:tc>
        <w:tc>
          <w:tcPr>
            <w:tcW w:w="4258" w:type="dxa"/>
            <w:vMerge w:val="continue"/>
            <w:shd w:val="clear" w:color="auto" w:fill="FFFFFF" w:themeFill="background1"/>
            <w:vAlign w:val="center"/>
          </w:tcPr>
          <w:p>
            <w:pPr>
              <w:adjustRightInd w:val="0"/>
              <w:snapToGrid w:val="0"/>
              <w:jc w:val="center"/>
              <w:rPr>
                <w:rFonts w:ascii="仿宋" w:hAnsi="仿宋" w:eastAsia="仿宋" w:cs="Times New Roman"/>
                <w:bCs/>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2" w:hRule="atLeast"/>
        </w:trPr>
        <w:tc>
          <w:tcPr>
            <w:tcW w:w="2129" w:type="dxa"/>
            <w:shd w:val="clear" w:color="auto" w:fill="FFFFFF" w:themeFill="background1"/>
            <w:vAlign w:val="center"/>
          </w:tcPr>
          <w:p>
            <w:pPr>
              <w:adjustRightInd w:val="0"/>
              <w:snapToGrid w:val="0"/>
              <w:jc w:val="center"/>
              <w:rPr>
                <w:rFonts w:ascii="仿宋" w:hAnsi="仿宋" w:eastAsia="仿宋" w:cs="Times New Roman"/>
                <w:bCs/>
                <w:sz w:val="28"/>
                <w:szCs w:val="28"/>
              </w:rPr>
            </w:pPr>
          </w:p>
        </w:tc>
        <w:tc>
          <w:tcPr>
            <w:tcW w:w="2129" w:type="dxa"/>
            <w:shd w:val="clear" w:color="auto" w:fill="FFFFFF" w:themeFill="background1"/>
            <w:vAlign w:val="center"/>
          </w:tcPr>
          <w:p>
            <w:pPr>
              <w:adjustRightInd w:val="0"/>
              <w:snapToGrid w:val="0"/>
              <w:jc w:val="center"/>
              <w:rPr>
                <w:rFonts w:ascii="仿宋" w:hAnsi="仿宋" w:eastAsia="仿宋" w:cs="Times New Roman"/>
                <w:bCs/>
                <w:sz w:val="28"/>
                <w:szCs w:val="28"/>
              </w:rPr>
            </w:pPr>
          </w:p>
        </w:tc>
        <w:tc>
          <w:tcPr>
            <w:tcW w:w="4258" w:type="dxa"/>
            <w:shd w:val="clear" w:color="auto" w:fill="FFFFFF" w:themeFill="background1"/>
            <w:vAlign w:val="center"/>
          </w:tcPr>
          <w:p>
            <w:pPr>
              <w:adjustRightInd w:val="0"/>
              <w:snapToGrid w:val="0"/>
              <w:jc w:val="center"/>
              <w:rPr>
                <w:rFonts w:ascii="仿宋" w:hAnsi="仿宋" w:eastAsia="仿宋" w:cs="Times New Roman"/>
                <w:bCs/>
                <w:sz w:val="28"/>
                <w:szCs w:val="28"/>
              </w:rPr>
            </w:pPr>
            <w:r>
              <w:rPr>
                <w:rFonts w:ascii="Arial" w:hAnsi="Arial" w:eastAsia="仿宋" w:cs="Arial"/>
                <w:bCs/>
                <w:sz w:val="28"/>
                <w:szCs w:val="28"/>
              </w:rPr>
              <w:t>√</w:t>
            </w:r>
          </w:p>
        </w:tc>
      </w:tr>
    </w:tbl>
    <w:p>
      <w:pPr>
        <w:adjustRightInd w:val="0"/>
        <w:snapToGrid w:val="0"/>
        <w:ind w:firstLine="480" w:firstLineChars="200"/>
        <w:rPr>
          <w:rFonts w:ascii="楷体" w:hAnsi="楷体" w:eastAsia="楷体" w:cs="Times New Roman"/>
          <w:bCs/>
        </w:rPr>
      </w:pPr>
      <w:r>
        <w:rPr>
          <w:rFonts w:hint="eastAsia" w:ascii="楷体" w:hAnsi="楷体" w:eastAsia="楷体" w:cs="Times New Roman"/>
          <w:bCs/>
        </w:rPr>
        <w:t>注：安全责任事故以所在高校发布的安全责任事故通报文件为准。如未发生安全责任事故，请在其下方表格打钩。如发生安全责任事故，请说明伤亡人数。</w:t>
      </w:r>
    </w:p>
    <w:p>
      <w:pPr>
        <w:widowControl/>
        <w:spacing w:line="560" w:lineRule="exact"/>
        <w:rPr>
          <w:rFonts w:ascii="仿宋" w:hAnsi="仿宋" w:eastAsia="仿宋" w:cs="Times New Roman"/>
          <w:kern w:val="0"/>
          <w:sz w:val="32"/>
          <w:szCs w:val="32"/>
        </w:rPr>
      </w:pPr>
      <w:bookmarkStart w:id="103" w:name="_GoBack"/>
      <w:bookmarkEnd w:id="103"/>
    </w:p>
    <w:sectPr>
      <w:pgSz w:w="11900" w:h="16840"/>
      <w:pgMar w:top="1440" w:right="1800" w:bottom="1440" w:left="1800" w:header="851" w:footer="992" w:gutter="0"/>
      <w:pgBorders>
        <w:top w:val="none" w:sz="0" w:space="0"/>
        <w:left w:val="none" w:sz="0" w:space="0"/>
        <w:bottom w:val="none" w:sz="0" w:space="0"/>
        <w:right w:val="none" w:sz="0" w:space="0"/>
      </w:pgBorders>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JhNjE0MjZiZTRmNmEwZjYwM2Q2YTJiYWNiN2ViZDEifQ=="/>
  </w:docVars>
  <w:rsids>
    <w:rsidRoot w:val="00731006"/>
    <w:rsid w:val="00020CDF"/>
    <w:rsid w:val="0002120A"/>
    <w:rsid w:val="000237CF"/>
    <w:rsid w:val="00024A5A"/>
    <w:rsid w:val="00031EE5"/>
    <w:rsid w:val="000329B8"/>
    <w:rsid w:val="000409CA"/>
    <w:rsid w:val="000448F1"/>
    <w:rsid w:val="000649BD"/>
    <w:rsid w:val="00067E8E"/>
    <w:rsid w:val="000725DB"/>
    <w:rsid w:val="000768A2"/>
    <w:rsid w:val="00083D06"/>
    <w:rsid w:val="00093A6C"/>
    <w:rsid w:val="000A44B8"/>
    <w:rsid w:val="000C2E66"/>
    <w:rsid w:val="000C6DB7"/>
    <w:rsid w:val="000E55E8"/>
    <w:rsid w:val="00101639"/>
    <w:rsid w:val="00107BD7"/>
    <w:rsid w:val="00117856"/>
    <w:rsid w:val="00117BAC"/>
    <w:rsid w:val="00117FE9"/>
    <w:rsid w:val="00132C3F"/>
    <w:rsid w:val="00152120"/>
    <w:rsid w:val="001522DA"/>
    <w:rsid w:val="00153C5C"/>
    <w:rsid w:val="00165AC5"/>
    <w:rsid w:val="0017468D"/>
    <w:rsid w:val="00176967"/>
    <w:rsid w:val="00180107"/>
    <w:rsid w:val="00187993"/>
    <w:rsid w:val="00192565"/>
    <w:rsid w:val="001A04EE"/>
    <w:rsid w:val="001A26BC"/>
    <w:rsid w:val="001A7536"/>
    <w:rsid w:val="001D3BDC"/>
    <w:rsid w:val="001E1DCA"/>
    <w:rsid w:val="001E1E41"/>
    <w:rsid w:val="001E7D18"/>
    <w:rsid w:val="001F50D6"/>
    <w:rsid w:val="001F5E08"/>
    <w:rsid w:val="001F5E33"/>
    <w:rsid w:val="002318CD"/>
    <w:rsid w:val="002337CC"/>
    <w:rsid w:val="00246D1F"/>
    <w:rsid w:val="0025076B"/>
    <w:rsid w:val="00250AA7"/>
    <w:rsid w:val="002541A5"/>
    <w:rsid w:val="002570D2"/>
    <w:rsid w:val="00260E32"/>
    <w:rsid w:val="00261401"/>
    <w:rsid w:val="00263513"/>
    <w:rsid w:val="0027225C"/>
    <w:rsid w:val="00274DA3"/>
    <w:rsid w:val="00277A91"/>
    <w:rsid w:val="002931AB"/>
    <w:rsid w:val="0029464E"/>
    <w:rsid w:val="002A753F"/>
    <w:rsid w:val="002B380D"/>
    <w:rsid w:val="002B3F8A"/>
    <w:rsid w:val="002C057B"/>
    <w:rsid w:val="002C669C"/>
    <w:rsid w:val="002D6D43"/>
    <w:rsid w:val="002E68B7"/>
    <w:rsid w:val="002E73BD"/>
    <w:rsid w:val="002E7A69"/>
    <w:rsid w:val="002F307B"/>
    <w:rsid w:val="002F56DB"/>
    <w:rsid w:val="00332AD8"/>
    <w:rsid w:val="003415FA"/>
    <w:rsid w:val="0034567C"/>
    <w:rsid w:val="003514F0"/>
    <w:rsid w:val="00354E17"/>
    <w:rsid w:val="00355550"/>
    <w:rsid w:val="0036392C"/>
    <w:rsid w:val="003647CF"/>
    <w:rsid w:val="00367498"/>
    <w:rsid w:val="003722BD"/>
    <w:rsid w:val="00377308"/>
    <w:rsid w:val="0038189C"/>
    <w:rsid w:val="003912DD"/>
    <w:rsid w:val="00391928"/>
    <w:rsid w:val="00393693"/>
    <w:rsid w:val="00394001"/>
    <w:rsid w:val="003974B3"/>
    <w:rsid w:val="003A4001"/>
    <w:rsid w:val="003B214B"/>
    <w:rsid w:val="003B40C7"/>
    <w:rsid w:val="003C0409"/>
    <w:rsid w:val="003D0BEF"/>
    <w:rsid w:val="003D5051"/>
    <w:rsid w:val="003E31A3"/>
    <w:rsid w:val="004048AD"/>
    <w:rsid w:val="0041506F"/>
    <w:rsid w:val="00417DEB"/>
    <w:rsid w:val="0042301E"/>
    <w:rsid w:val="00434B26"/>
    <w:rsid w:val="00436609"/>
    <w:rsid w:val="00455EFA"/>
    <w:rsid w:val="004604EC"/>
    <w:rsid w:val="0046335C"/>
    <w:rsid w:val="00464550"/>
    <w:rsid w:val="00474938"/>
    <w:rsid w:val="004800D6"/>
    <w:rsid w:val="00487665"/>
    <w:rsid w:val="00490627"/>
    <w:rsid w:val="0049294E"/>
    <w:rsid w:val="004A09C7"/>
    <w:rsid w:val="004A0C69"/>
    <w:rsid w:val="004A7052"/>
    <w:rsid w:val="004B2945"/>
    <w:rsid w:val="004B7E01"/>
    <w:rsid w:val="004B7E75"/>
    <w:rsid w:val="004C1EC8"/>
    <w:rsid w:val="004C1F5E"/>
    <w:rsid w:val="004D2B81"/>
    <w:rsid w:val="004F27AD"/>
    <w:rsid w:val="00500DA4"/>
    <w:rsid w:val="00504DC8"/>
    <w:rsid w:val="00516971"/>
    <w:rsid w:val="00521354"/>
    <w:rsid w:val="00532AE5"/>
    <w:rsid w:val="00545AB5"/>
    <w:rsid w:val="00550F5A"/>
    <w:rsid w:val="005513FC"/>
    <w:rsid w:val="00560715"/>
    <w:rsid w:val="00566E03"/>
    <w:rsid w:val="00571B4B"/>
    <w:rsid w:val="00572E15"/>
    <w:rsid w:val="005938FB"/>
    <w:rsid w:val="005A5E64"/>
    <w:rsid w:val="005B4B6C"/>
    <w:rsid w:val="005D0736"/>
    <w:rsid w:val="00601467"/>
    <w:rsid w:val="006109F0"/>
    <w:rsid w:val="00613227"/>
    <w:rsid w:val="006167A0"/>
    <w:rsid w:val="00657513"/>
    <w:rsid w:val="00657DF9"/>
    <w:rsid w:val="00665533"/>
    <w:rsid w:val="00682C85"/>
    <w:rsid w:val="00691A50"/>
    <w:rsid w:val="00696B85"/>
    <w:rsid w:val="006A5522"/>
    <w:rsid w:val="006B6084"/>
    <w:rsid w:val="006D4FA6"/>
    <w:rsid w:val="006D7589"/>
    <w:rsid w:val="006E0CB2"/>
    <w:rsid w:val="006E20DF"/>
    <w:rsid w:val="006F09AF"/>
    <w:rsid w:val="006F597C"/>
    <w:rsid w:val="00700252"/>
    <w:rsid w:val="007119EB"/>
    <w:rsid w:val="007259ED"/>
    <w:rsid w:val="007273C2"/>
    <w:rsid w:val="00731006"/>
    <w:rsid w:val="00732231"/>
    <w:rsid w:val="007556CC"/>
    <w:rsid w:val="00773249"/>
    <w:rsid w:val="00773785"/>
    <w:rsid w:val="00774E08"/>
    <w:rsid w:val="00776668"/>
    <w:rsid w:val="00777153"/>
    <w:rsid w:val="007921BC"/>
    <w:rsid w:val="007A130E"/>
    <w:rsid w:val="007A7F01"/>
    <w:rsid w:val="007B1657"/>
    <w:rsid w:val="007B53E5"/>
    <w:rsid w:val="007D6223"/>
    <w:rsid w:val="007E2541"/>
    <w:rsid w:val="007F0956"/>
    <w:rsid w:val="007F507A"/>
    <w:rsid w:val="007F54E4"/>
    <w:rsid w:val="00803494"/>
    <w:rsid w:val="0080612A"/>
    <w:rsid w:val="008112D4"/>
    <w:rsid w:val="00812B8A"/>
    <w:rsid w:val="00813647"/>
    <w:rsid w:val="00825CD3"/>
    <w:rsid w:val="00836E97"/>
    <w:rsid w:val="00845FAF"/>
    <w:rsid w:val="00847E4F"/>
    <w:rsid w:val="0085342E"/>
    <w:rsid w:val="0085403E"/>
    <w:rsid w:val="0086108B"/>
    <w:rsid w:val="00871DED"/>
    <w:rsid w:val="008858E7"/>
    <w:rsid w:val="008915AB"/>
    <w:rsid w:val="0089273F"/>
    <w:rsid w:val="00897C95"/>
    <w:rsid w:val="00897F59"/>
    <w:rsid w:val="008A2496"/>
    <w:rsid w:val="008C2B80"/>
    <w:rsid w:val="008D0BF6"/>
    <w:rsid w:val="008D11D8"/>
    <w:rsid w:val="008D7917"/>
    <w:rsid w:val="008F179F"/>
    <w:rsid w:val="00902DE6"/>
    <w:rsid w:val="00903D29"/>
    <w:rsid w:val="00923471"/>
    <w:rsid w:val="0092650E"/>
    <w:rsid w:val="009348F3"/>
    <w:rsid w:val="00941F03"/>
    <w:rsid w:val="00951680"/>
    <w:rsid w:val="00953DD4"/>
    <w:rsid w:val="00962AD2"/>
    <w:rsid w:val="00970B07"/>
    <w:rsid w:val="00973D30"/>
    <w:rsid w:val="00977BCB"/>
    <w:rsid w:val="00993A69"/>
    <w:rsid w:val="009A1B3D"/>
    <w:rsid w:val="009A1C8B"/>
    <w:rsid w:val="009A63AD"/>
    <w:rsid w:val="009B20B2"/>
    <w:rsid w:val="009B4E06"/>
    <w:rsid w:val="009B59DE"/>
    <w:rsid w:val="009B75E7"/>
    <w:rsid w:val="009C0DB3"/>
    <w:rsid w:val="009D49D5"/>
    <w:rsid w:val="009E27AB"/>
    <w:rsid w:val="009E36C0"/>
    <w:rsid w:val="009F0B7F"/>
    <w:rsid w:val="009F2C4D"/>
    <w:rsid w:val="00A04440"/>
    <w:rsid w:val="00A245A0"/>
    <w:rsid w:val="00A32A3C"/>
    <w:rsid w:val="00A3324C"/>
    <w:rsid w:val="00A3494A"/>
    <w:rsid w:val="00A4350A"/>
    <w:rsid w:val="00A44CFD"/>
    <w:rsid w:val="00A52B70"/>
    <w:rsid w:val="00A65B24"/>
    <w:rsid w:val="00A85D7B"/>
    <w:rsid w:val="00AA7370"/>
    <w:rsid w:val="00AB01DF"/>
    <w:rsid w:val="00AB27F1"/>
    <w:rsid w:val="00AB2B69"/>
    <w:rsid w:val="00AC2D9E"/>
    <w:rsid w:val="00AC36AA"/>
    <w:rsid w:val="00AF0A94"/>
    <w:rsid w:val="00AF2FB2"/>
    <w:rsid w:val="00B06CC5"/>
    <w:rsid w:val="00B21A26"/>
    <w:rsid w:val="00B23129"/>
    <w:rsid w:val="00B26FD6"/>
    <w:rsid w:val="00B40E37"/>
    <w:rsid w:val="00B44470"/>
    <w:rsid w:val="00B46C43"/>
    <w:rsid w:val="00B54E1E"/>
    <w:rsid w:val="00B559E7"/>
    <w:rsid w:val="00B7303C"/>
    <w:rsid w:val="00B741B0"/>
    <w:rsid w:val="00B83EE0"/>
    <w:rsid w:val="00BA216D"/>
    <w:rsid w:val="00BA2783"/>
    <w:rsid w:val="00BB04F3"/>
    <w:rsid w:val="00BB1873"/>
    <w:rsid w:val="00BC61F0"/>
    <w:rsid w:val="00BD5723"/>
    <w:rsid w:val="00BE60A0"/>
    <w:rsid w:val="00BE6893"/>
    <w:rsid w:val="00C052AF"/>
    <w:rsid w:val="00C12FCB"/>
    <w:rsid w:val="00C27BE9"/>
    <w:rsid w:val="00C32494"/>
    <w:rsid w:val="00C64908"/>
    <w:rsid w:val="00C92499"/>
    <w:rsid w:val="00C95F01"/>
    <w:rsid w:val="00CA0E3E"/>
    <w:rsid w:val="00CA15E6"/>
    <w:rsid w:val="00CA4A00"/>
    <w:rsid w:val="00CB6DDC"/>
    <w:rsid w:val="00CC0ED2"/>
    <w:rsid w:val="00CC3A31"/>
    <w:rsid w:val="00CC6874"/>
    <w:rsid w:val="00CC7476"/>
    <w:rsid w:val="00CD22C4"/>
    <w:rsid w:val="00CD2AFA"/>
    <w:rsid w:val="00CD640F"/>
    <w:rsid w:val="00D104A7"/>
    <w:rsid w:val="00D1592C"/>
    <w:rsid w:val="00D15DBA"/>
    <w:rsid w:val="00D246EE"/>
    <w:rsid w:val="00D415CE"/>
    <w:rsid w:val="00D43756"/>
    <w:rsid w:val="00D533D2"/>
    <w:rsid w:val="00D641CC"/>
    <w:rsid w:val="00D664B5"/>
    <w:rsid w:val="00D71F02"/>
    <w:rsid w:val="00D81107"/>
    <w:rsid w:val="00D83974"/>
    <w:rsid w:val="00D84BFB"/>
    <w:rsid w:val="00D86262"/>
    <w:rsid w:val="00D8654B"/>
    <w:rsid w:val="00DB5EAB"/>
    <w:rsid w:val="00DC08C3"/>
    <w:rsid w:val="00DC13D1"/>
    <w:rsid w:val="00DC5E5D"/>
    <w:rsid w:val="00DC5F2B"/>
    <w:rsid w:val="00DD099D"/>
    <w:rsid w:val="00DD27BF"/>
    <w:rsid w:val="00DD3CDA"/>
    <w:rsid w:val="00DD5376"/>
    <w:rsid w:val="00DD7713"/>
    <w:rsid w:val="00DE0984"/>
    <w:rsid w:val="00DE5588"/>
    <w:rsid w:val="00DE592A"/>
    <w:rsid w:val="00E05E7B"/>
    <w:rsid w:val="00E154C4"/>
    <w:rsid w:val="00E16FE1"/>
    <w:rsid w:val="00E26B1D"/>
    <w:rsid w:val="00E3026E"/>
    <w:rsid w:val="00E37A7A"/>
    <w:rsid w:val="00E50A90"/>
    <w:rsid w:val="00E554F9"/>
    <w:rsid w:val="00E767EB"/>
    <w:rsid w:val="00E85D1F"/>
    <w:rsid w:val="00EA2FC0"/>
    <w:rsid w:val="00EA40EE"/>
    <w:rsid w:val="00EB265B"/>
    <w:rsid w:val="00EC5CDE"/>
    <w:rsid w:val="00EE0A25"/>
    <w:rsid w:val="00EE0B70"/>
    <w:rsid w:val="00EE17BC"/>
    <w:rsid w:val="00EF0314"/>
    <w:rsid w:val="00F1737A"/>
    <w:rsid w:val="00F25CC0"/>
    <w:rsid w:val="00F31FA5"/>
    <w:rsid w:val="00F33443"/>
    <w:rsid w:val="00F42B4A"/>
    <w:rsid w:val="00F4623B"/>
    <w:rsid w:val="00F51631"/>
    <w:rsid w:val="00F53442"/>
    <w:rsid w:val="00F677D4"/>
    <w:rsid w:val="00F70342"/>
    <w:rsid w:val="00F74F47"/>
    <w:rsid w:val="00F9467E"/>
    <w:rsid w:val="00F976C3"/>
    <w:rsid w:val="00FA5EDF"/>
    <w:rsid w:val="00FB0C0F"/>
    <w:rsid w:val="00FB1290"/>
    <w:rsid w:val="00FB1D7C"/>
    <w:rsid w:val="00FB3098"/>
    <w:rsid w:val="00FB3D68"/>
    <w:rsid w:val="00FC2DAF"/>
    <w:rsid w:val="00FE04D5"/>
    <w:rsid w:val="00FE4E0F"/>
    <w:rsid w:val="00FF4440"/>
    <w:rsid w:val="04CA0806"/>
    <w:rsid w:val="052728D2"/>
    <w:rsid w:val="0DA74DB1"/>
    <w:rsid w:val="0E6F20D1"/>
    <w:rsid w:val="0EA31065"/>
    <w:rsid w:val="109F7377"/>
    <w:rsid w:val="286010BE"/>
    <w:rsid w:val="2BD83656"/>
    <w:rsid w:val="31F43A29"/>
    <w:rsid w:val="36642066"/>
    <w:rsid w:val="3771134D"/>
    <w:rsid w:val="381950AC"/>
    <w:rsid w:val="3A9B21A7"/>
    <w:rsid w:val="3B8E778B"/>
    <w:rsid w:val="499E1F98"/>
    <w:rsid w:val="574406AC"/>
    <w:rsid w:val="582157B7"/>
    <w:rsid w:val="5B9D6319"/>
    <w:rsid w:val="62BC14D0"/>
    <w:rsid w:val="66472435"/>
    <w:rsid w:val="73114357"/>
    <w:rsid w:val="75517B86"/>
    <w:rsid w:val="79D15783"/>
    <w:rsid w:val="7A552C4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13"/>
    <w:qFormat/>
    <w:uiPriority w:val="9"/>
    <w:pPr>
      <w:widowControl/>
      <w:spacing w:before="100" w:beforeAutospacing="1" w:after="100" w:afterAutospacing="1"/>
      <w:jc w:val="left"/>
      <w:outlineLvl w:val="0"/>
    </w:pPr>
    <w:rPr>
      <w:rFonts w:ascii="Times New Roman" w:hAnsi="Times New Roman" w:cs="Times New Roman"/>
      <w:b/>
      <w:bCs/>
      <w:kern w:val="36"/>
      <w:sz w:val="48"/>
      <w:szCs w:val="48"/>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3">
    <w:name w:val="Body Text"/>
    <w:basedOn w:val="1"/>
    <w:link w:val="18"/>
    <w:qFormat/>
    <w:uiPriority w:val="0"/>
    <w:pPr>
      <w:spacing w:after="120"/>
    </w:pPr>
    <w:rPr>
      <w:rFonts w:ascii="Times New Roman" w:hAnsi="Times New Roman"/>
      <w:sz w:val="21"/>
    </w:rPr>
  </w:style>
  <w:style w:type="paragraph" w:styleId="4">
    <w:name w:val="Balloon Text"/>
    <w:basedOn w:val="1"/>
    <w:link w:val="17"/>
    <w:semiHidden/>
    <w:unhideWhenUsed/>
    <w:uiPriority w:val="99"/>
    <w:rPr>
      <w:sz w:val="18"/>
      <w:szCs w:val="18"/>
    </w:r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jc w:val="left"/>
    </w:pPr>
    <w:rPr>
      <w:rFonts w:cs="Times New Roman"/>
      <w:kern w:val="0"/>
    </w:rPr>
  </w:style>
  <w:style w:type="table" w:styleId="9">
    <w:name w:val="Table Grid"/>
    <w:basedOn w:val="8"/>
    <w:qFormat/>
    <w:uiPriority w:val="59"/>
    <w:rPr>
      <w:sz w:val="21"/>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1">
    <w:name w:val="Strong"/>
    <w:basedOn w:val="10"/>
    <w:qFormat/>
    <w:uiPriority w:val="22"/>
    <w:rPr>
      <w:b/>
      <w:bCs/>
    </w:rPr>
  </w:style>
  <w:style w:type="character" w:styleId="12">
    <w:name w:val="Hyperlink"/>
    <w:basedOn w:val="10"/>
    <w:qFormat/>
    <w:uiPriority w:val="0"/>
    <w:rPr>
      <w:color w:val="0000FF"/>
      <w:u w:val="single"/>
    </w:rPr>
  </w:style>
  <w:style w:type="character" w:customStyle="1" w:styleId="13">
    <w:name w:val="标题 1 Char"/>
    <w:basedOn w:val="10"/>
    <w:link w:val="2"/>
    <w:qFormat/>
    <w:uiPriority w:val="9"/>
    <w:rPr>
      <w:rFonts w:ascii="Times New Roman" w:hAnsi="Times New Roman" w:cs="Times New Roman"/>
      <w:b/>
      <w:bCs/>
      <w:kern w:val="36"/>
      <w:sz w:val="48"/>
      <w:szCs w:val="48"/>
    </w:rPr>
  </w:style>
  <w:style w:type="paragraph" w:customStyle="1" w:styleId="14">
    <w:name w:val="custom_unionstyle"/>
    <w:basedOn w:val="1"/>
    <w:qFormat/>
    <w:uiPriority w:val="0"/>
    <w:pPr>
      <w:widowControl/>
      <w:spacing w:before="100" w:beforeAutospacing="1" w:after="100" w:afterAutospacing="1"/>
      <w:jc w:val="left"/>
    </w:pPr>
    <w:rPr>
      <w:rFonts w:ascii="Times New Roman" w:hAnsi="Times New Roman" w:cs="Times New Roman"/>
      <w:kern w:val="0"/>
    </w:rPr>
  </w:style>
  <w:style w:type="character" w:customStyle="1" w:styleId="15">
    <w:name w:val="页眉 Char"/>
    <w:basedOn w:val="10"/>
    <w:link w:val="6"/>
    <w:uiPriority w:val="99"/>
    <w:rPr>
      <w:sz w:val="18"/>
      <w:szCs w:val="18"/>
    </w:rPr>
  </w:style>
  <w:style w:type="character" w:customStyle="1" w:styleId="16">
    <w:name w:val="页脚 Char"/>
    <w:basedOn w:val="10"/>
    <w:link w:val="5"/>
    <w:qFormat/>
    <w:uiPriority w:val="99"/>
    <w:rPr>
      <w:sz w:val="18"/>
      <w:szCs w:val="18"/>
    </w:rPr>
  </w:style>
  <w:style w:type="character" w:customStyle="1" w:styleId="17">
    <w:name w:val="批注框文本 Char"/>
    <w:basedOn w:val="10"/>
    <w:link w:val="4"/>
    <w:semiHidden/>
    <w:qFormat/>
    <w:uiPriority w:val="99"/>
    <w:rPr>
      <w:kern w:val="2"/>
      <w:sz w:val="18"/>
      <w:szCs w:val="18"/>
    </w:rPr>
  </w:style>
  <w:style w:type="character" w:customStyle="1" w:styleId="18">
    <w:name w:val="正文文本 Char"/>
    <w:link w:val="3"/>
    <w:uiPriority w:val="0"/>
    <w:rPr>
      <w:rFonts w:ascii="Times New Roman" w:hAnsi="Times New Roman"/>
      <w:kern w:val="2"/>
      <w:sz w:val="21"/>
      <w:szCs w:val="24"/>
    </w:rPr>
  </w:style>
  <w:style w:type="character" w:customStyle="1" w:styleId="19">
    <w:name w:val="正文文本 Char1"/>
    <w:basedOn w:val="10"/>
    <w:semiHidden/>
    <w:uiPriority w:val="99"/>
    <w:rPr>
      <w:kern w:val="2"/>
      <w:sz w:val="24"/>
      <w:szCs w:val="24"/>
    </w:rPr>
  </w:style>
  <w:style w:type="table" w:customStyle="1" w:styleId="20">
    <w:name w:val="网格型1"/>
    <w:basedOn w:val="8"/>
    <w:qFormat/>
    <w:uiPriority w:val="59"/>
    <w:rPr>
      <w:rFonts w:ascii="Times New Roman" w:hAnsi="Times New Roman" w:eastAsia="宋体" w:cs="Times New Roman"/>
      <w:sz w:val="21"/>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26</Pages>
  <Words>10552</Words>
  <Characters>12721</Characters>
  <Lines>107</Lines>
  <Paragraphs>30</Paragraphs>
  <TotalTime>12</TotalTime>
  <ScaleCrop>false</ScaleCrop>
  <LinksUpToDate>false</LinksUpToDate>
  <CharactersWithSpaces>12828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2019-12-12T09:11:00Z</dcterms:created>
  <dc:creator>hao tong</dc:creator>
  <cp:lastModifiedBy>admin</cp:lastModifiedBy>
  <cp:lastPrinted>2019-12-26T07:25:00Z</cp:lastPrinted>
  <dcterms:modified xsi:type="dcterms:W3CDTF">2023-06-15T05:10:49Z</dcterms:modified>
  <cp:revision>139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1631F5C9825E46328AEB9B9CEB88F7F7_13</vt:lpwstr>
  </property>
</Properties>
</file>